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C" w:rsidRPr="007A68F6" w:rsidRDefault="009E5D4C" w:rsidP="009E5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8F6" w:rsidRDefault="007A68F6" w:rsidP="0037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60">
        <w:rPr>
          <w:rFonts w:ascii="Times New Roman" w:hAnsi="Times New Roman" w:cs="Times New Roman"/>
          <w:b/>
          <w:sz w:val="32"/>
          <w:szCs w:val="32"/>
        </w:rPr>
        <w:t>«Прокуратурой г. Бодайбо приняты меры к недопущению загрязнения реки Витим канализационными стоками».</w:t>
      </w:r>
    </w:p>
    <w:p w:rsidR="00376560" w:rsidRPr="00376560" w:rsidRDefault="00376560" w:rsidP="0037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8F6" w:rsidRPr="007A68F6" w:rsidRDefault="007A68F6" w:rsidP="007A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F6">
        <w:rPr>
          <w:rFonts w:ascii="Times New Roman" w:hAnsi="Times New Roman" w:cs="Times New Roman"/>
          <w:sz w:val="28"/>
          <w:szCs w:val="28"/>
        </w:rPr>
        <w:tab/>
        <w:t>«Проверки показали, что действующая канализационная система г. Бодайбо неспособна справляться со всем объемом сточных вод, которые образуются в результате деятельности населения и других потребителей.</w:t>
      </w:r>
    </w:p>
    <w:p w:rsidR="007A68F6" w:rsidRPr="007A68F6" w:rsidRDefault="007A68F6" w:rsidP="007A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F6">
        <w:rPr>
          <w:rFonts w:ascii="Times New Roman" w:hAnsi="Times New Roman" w:cs="Times New Roman"/>
          <w:sz w:val="28"/>
          <w:szCs w:val="28"/>
        </w:rPr>
        <w:tab/>
        <w:t>В  2016 году годовой объем канализационных стоков в городе составил более 1 млн. 200 тысяч куб.м. при пропускной способности очистных сооружений 766 тыс. куб. м.</w:t>
      </w:r>
    </w:p>
    <w:p w:rsidR="007A68F6" w:rsidRPr="007A68F6" w:rsidRDefault="007A68F6" w:rsidP="007A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F6">
        <w:rPr>
          <w:rFonts w:ascii="Times New Roman" w:hAnsi="Times New Roman" w:cs="Times New Roman"/>
          <w:sz w:val="28"/>
          <w:szCs w:val="28"/>
        </w:rPr>
        <w:tab/>
        <w:t>Неочищенные воды поступают в реку Витим рыбохозяйственного значения, в результате чего, в водном объекте концентрация аммония, нитритов, фосфатов, а также нефтепродуктов превышает предельный уровень.</w:t>
      </w:r>
    </w:p>
    <w:p w:rsidR="007A68F6" w:rsidRPr="007A68F6" w:rsidRDefault="007A68F6" w:rsidP="007A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F6">
        <w:rPr>
          <w:rFonts w:ascii="Times New Roman" w:hAnsi="Times New Roman" w:cs="Times New Roman"/>
          <w:sz w:val="28"/>
          <w:szCs w:val="28"/>
        </w:rPr>
        <w:tab/>
        <w:t xml:space="preserve">Выявленные нарушения водного и санитарно-эпидемиологического законодательства явились основанием для направления прокуратурой города административного искового заявления в суд о признании незаконным бездействия администрации г. Бодайбо по реконструкции очистных сооружений и повышению их производительности. </w:t>
      </w:r>
    </w:p>
    <w:p w:rsidR="007A68F6" w:rsidRPr="007A68F6" w:rsidRDefault="007A68F6" w:rsidP="007A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F6">
        <w:rPr>
          <w:rFonts w:ascii="Times New Roman" w:hAnsi="Times New Roman" w:cs="Times New Roman"/>
          <w:sz w:val="28"/>
          <w:szCs w:val="28"/>
        </w:rPr>
        <w:tab/>
        <w:t>Решением Бодайбинского городского суда, требования прокуратуры удовлетворены. На администрацию возложена обязанность по устранению нарушений законодательства в срок до 31.12.2018.</w:t>
      </w:r>
    </w:p>
    <w:p w:rsidR="007A68F6" w:rsidRPr="007A68F6" w:rsidRDefault="007A68F6" w:rsidP="007A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F6">
        <w:rPr>
          <w:rFonts w:ascii="Times New Roman" w:hAnsi="Times New Roman" w:cs="Times New Roman"/>
          <w:sz w:val="28"/>
          <w:szCs w:val="28"/>
        </w:rPr>
        <w:tab/>
        <w:t>Решение не вступило в законную силу.</w:t>
      </w:r>
    </w:p>
    <w:p w:rsidR="009E5D4C" w:rsidRPr="007A68F6" w:rsidRDefault="009E5D4C" w:rsidP="009E5D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D4C" w:rsidRPr="007A68F6" w:rsidRDefault="009E5D4C" w:rsidP="009E5D4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C"/>
    <w:rsid w:val="00376560"/>
    <w:rsid w:val="004549D7"/>
    <w:rsid w:val="00600BF0"/>
    <w:rsid w:val="007A68F6"/>
    <w:rsid w:val="009E5D4C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9F8A-87FE-42E2-ADAA-929CDF9E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2017-10-05T07:51:00Z</cp:lastPrinted>
  <dcterms:created xsi:type="dcterms:W3CDTF">2017-11-29T08:32:00Z</dcterms:created>
  <dcterms:modified xsi:type="dcterms:W3CDTF">2018-05-29T00:55:00Z</dcterms:modified>
</cp:coreProperties>
</file>