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Информация о преступлениях, квалифицируемых по статьям 281 и 267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Уголовного кодекса Российской Федерации и предусмотренные меры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ответственности за их совершение</w:t>
      </w:r>
    </w:p>
    <w:bookmarkEnd w:id="0"/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Статья 281 УК РФ. Диверсия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Совершение взрыва, поджога или иных действий, направленных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 разрушение или повреждение предприятий, сооружений, объектов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транспортной инфраструктуры и транспортных средств, средств связи,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объектов жизнеобеспечения населения в целях подрыва экономической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безопасности и обороноспособности Российской Федерации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наказывается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лишением свободы на срок от десяти до пятнадцати лет.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Те же деяния,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совершенные организованной группой, либо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повлекшие причинение значительного имущественного ущерба, либо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наступление иных тяжких последствий, </w:t>
      </w:r>
      <w:r>
        <w:rPr>
          <w:rFonts w:ascii="TimesNewRomanPSMT" w:hAnsi="TimesNewRomanPSMT" w:cs="TimesNewRomanPSMT"/>
          <w:color w:val="000000"/>
          <w:sz w:val="30"/>
          <w:szCs w:val="30"/>
        </w:rPr>
        <w:t>сопряженные с посягательством</w:t>
      </w:r>
      <w:r>
        <w:rPr>
          <w:rFonts w:ascii="TimesNewRomanPSMT" w:hAnsi="TimesNewRomanPSMT" w:cs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color w:val="000000"/>
          <w:sz w:val="30"/>
          <w:szCs w:val="30"/>
        </w:rPr>
        <w:t>на объекты федерального органа исполнительной власти в области</w:t>
      </w:r>
      <w:r>
        <w:rPr>
          <w:rFonts w:ascii="TimesNewRomanPSMT" w:hAnsi="TimesNewRomanPSMT" w:cs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color w:val="000000"/>
          <w:sz w:val="30"/>
          <w:szCs w:val="30"/>
        </w:rPr>
        <w:t>обороны, Вооруженных Сил Российской Федерации, войск</w:t>
      </w:r>
      <w:r>
        <w:rPr>
          <w:rFonts w:ascii="TimesNewRomanPSMT" w:hAnsi="TimesNewRomanPSMT" w:cs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color w:val="000000"/>
          <w:sz w:val="30"/>
          <w:szCs w:val="30"/>
        </w:rPr>
        <w:t>национальной гвардии Российской Федерации, органов государственной</w:t>
      </w:r>
      <w:r>
        <w:rPr>
          <w:rFonts w:ascii="TimesNewRomanPSMT" w:hAnsi="TimesNewRomanPSMT" w:cs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color w:val="000000"/>
          <w:sz w:val="30"/>
          <w:szCs w:val="30"/>
        </w:rPr>
        <w:t>власти, привлекаемых для выполнения отдельных задач в области</w:t>
      </w:r>
      <w:r>
        <w:rPr>
          <w:rFonts w:ascii="TimesNewRomanPSMT" w:hAnsi="TimesNewRomanPSMT" w:cs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color w:val="000000"/>
          <w:sz w:val="30"/>
          <w:szCs w:val="30"/>
        </w:rPr>
        <w:t>обороны, а также на объекты топливно-энергетического комплекса и</w:t>
      </w:r>
      <w:r>
        <w:rPr>
          <w:rFonts w:ascii="TimesNewRomanPSMT" w:hAnsi="TimesNewRomanPSMT" w:cs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color w:val="000000"/>
          <w:sz w:val="30"/>
          <w:szCs w:val="30"/>
        </w:rPr>
        <w:t xml:space="preserve">организаций оборонно-промышленного комплекса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наказываются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лишением свободы на срок от двенадцати до двадцати лет.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 Деяния, предусмотренные частями первой или второй настоящей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статьи, если они: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а) сопряжены с посягательством на объекты использования атомной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энергии, потенциально опасные биологические объекты либо с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использованием ядерных материалов, радиоактивных веществ или источников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радиоактивного излучения либо ядовитых, отравляющих, токсичных, опасных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химических веществ или патогенных биологических агентов;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б) повлекли причинение смерти человеку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наказываются лишением свободы на срок от пятнадцати до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двадцати лет или пожизненным лишением свободы.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Федеральным законом от 29.12.2022 № 586-ФЗ в Уголовный кодекс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Российской Федерации (далее - УК РФ) внесены изменения, связанные с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введением новых статей, регламентирующих уголовную ответственность за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содействие диверсионной деятельности, прохождение обучения в целях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осуществления диверсионной деятельности, а также за организацию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диверсионного сообщества и участие в нем.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Статья 281.1 УК РФ предусматривает ответственность за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склонение, вербовку или иное вовлечение лица в совершение хотя бы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одного из преступлений, предусмотренных ст. 281 УК РФ </w:t>
      </w:r>
      <w:r>
        <w:rPr>
          <w:rFonts w:ascii="TimesNewRomanPSMT" w:hAnsi="TimesNewRomanPSMT" w:cs="TimesNewRomanPSMT"/>
          <w:color w:val="333333"/>
          <w:sz w:val="28"/>
          <w:szCs w:val="28"/>
        </w:rPr>
        <w:t>(совершение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взрыва, </w:t>
      </w:r>
      <w:r>
        <w:rPr>
          <w:rFonts w:ascii="TimesNewRomanPSMT" w:hAnsi="TimesNewRomanPSMT" w:cs="TimesNewRomanPSMT"/>
          <w:color w:val="333333"/>
          <w:sz w:val="28"/>
          <w:szCs w:val="28"/>
        </w:rPr>
        <w:lastRenderedPageBreak/>
        <w:t>поджога или иных действий, направленных на разрушение или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повреждение предприятий, сооружений, объектов транспортной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инфраструктуры и транспортных средств, средств связи, объектов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жизнеобеспечения населения в целях подрыва экономической безопасности и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обороноспособности Российской Федерации), а также за вооружение или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подготовку лица в целях совершения указанных преступлений, а равно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финансирование диверсии.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За совершение указанного преступления законом предусмотрено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наказание в виде лишения свободы на срок от 8 до 15 лет или пожизненное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лишение свободы.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Совершение указанных деяний лицом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с использованием своего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служебного положения предусматривает наказание от 10 до 20 лет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лишения свободы или пожизненное лишение свободы.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За пособничество в совершении диверсии предусмотрено наказание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в виде лишения свободы на срок от 10 до 20 лет.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За организацию совершения диверсии, либо руководство, а равно за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организацию финансирования предусмотрено наказание от 15 до 20 лет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лишения свободы, а также пожизненное лишение свободы.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Под финансированием диверсии понимается предоставление или сбор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средств либо оказание финансовых услуг с осознанием того, что они для этого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предназначены, а также финансирование или иное материальное обеспечение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лица в целях совершения им хотя бы одного из преступлений, связанных с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диверсией, либо обеспечение организованной группы, незаконного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вооруженного формирования, преступного сообщества, созданных с этой же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целью.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Под пособничеством понимается умышленное содействие совершению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преступления советами, указаниями, предоставлением информации, средств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или орудий совершения преступления либо устранением препятствий к его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совершению, а также обещание скрыть преступника, средства, орудия, следы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совершения преступления или предметы, добытые преступным путем, а равно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обещание приобрести или сбыть такие предметы.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Статья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281.2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УК РФ 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предусматривает уголовную ответственность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>за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>прохождение лицом обучения в целях осуществления диверсионной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деятельности, </w:t>
      </w:r>
      <w:r>
        <w:rPr>
          <w:rFonts w:ascii="TimesNewRomanPSMT" w:hAnsi="TimesNewRomanPSMT" w:cs="TimesNewRomanPSMT"/>
          <w:color w:val="333333"/>
          <w:sz w:val="28"/>
          <w:szCs w:val="28"/>
        </w:rPr>
        <w:t>в том числе приобретение знаний, практических умений и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навыков в ходе занятий по физической и психологической подготовке, при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изучении способов совершения таких преступлений, правил обращения с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оружием, взрывными устройствами, взрывчатыми, отравляющими, а также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иными веществами и предметами, представляющими опасность для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окружающих. За совершение данного преступления предусмотрено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наказание в виде лишения свободы на срок от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15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до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20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>лет с ограничением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свободы на срок от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1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года до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2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>лет или пожизненное лишение свободы</w:t>
      </w:r>
      <w:r>
        <w:rPr>
          <w:rFonts w:ascii="TimesNewRomanPSMT" w:hAnsi="TimesNewRomanPSMT" w:cs="TimesNewRomanPSMT"/>
          <w:color w:val="333333"/>
          <w:sz w:val="28"/>
          <w:szCs w:val="28"/>
        </w:rPr>
        <w:t>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333333"/>
          <w:sz w:val="28"/>
          <w:szCs w:val="28"/>
        </w:rPr>
      </w:pP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333333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lastRenderedPageBreak/>
        <w:t xml:space="preserve">Статья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281.3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УК РФ 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предусматривает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>уголовную ответственность за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333333"/>
          <w:sz w:val="30"/>
          <w:szCs w:val="30"/>
        </w:rPr>
      </w:pP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>создание диверсионного сообщества</w:t>
      </w:r>
      <w:r>
        <w:rPr>
          <w:rFonts w:ascii="TimesNewRomanPSMT" w:hAnsi="TimesNewRomanPSMT" w:cs="TimesNewRomanPSMT"/>
          <w:color w:val="333333"/>
          <w:sz w:val="28"/>
          <w:szCs w:val="28"/>
        </w:rPr>
        <w:t>, то есть устойчивой группы лиц,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заранее объединившихся в целях осуществления диверсионной деятельности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либо для подготовки или совершения диверсии, либо иных преступлений в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целях пропаганды, оправдания и поддержки диверсии, а равно руководство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таким диверсионным сообществом, его частью или входящими в такое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сообщество структурными подразделениями.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>За совершение данного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>преступления предусмотрено наказание в виде лишения свободы на срок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от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15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до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20 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>лет или пожизненное лишение свободы.</w:t>
      </w:r>
      <w:r>
        <w:rPr>
          <w:rFonts w:ascii="TimesNewRomanPSMT" w:hAnsi="TimesNewRomanPSMT" w:cs="TimesNewRomanPS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color w:val="333333"/>
          <w:sz w:val="30"/>
          <w:szCs w:val="30"/>
        </w:rPr>
        <w:t xml:space="preserve">Привлечению к уголовной ответственности </w:t>
      </w:r>
      <w:r>
        <w:rPr>
          <w:rFonts w:ascii="TimesNewRomanPSMT" w:hAnsi="TimesNewRomanPSMT" w:cs="TimesNewRomanPSMT"/>
          <w:color w:val="333333"/>
          <w:sz w:val="30"/>
          <w:szCs w:val="30"/>
        </w:rPr>
        <w:t>за совершение</w:t>
      </w:r>
      <w:r>
        <w:rPr>
          <w:rFonts w:ascii="TimesNewRomanPSMT" w:hAnsi="TimesNewRomanPSMT" w:cs="TimesNewRomanPSMT"/>
          <w:color w:val="333333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color w:val="333333"/>
          <w:sz w:val="30"/>
          <w:szCs w:val="30"/>
        </w:rPr>
        <w:t xml:space="preserve">указанных видов преступлений </w:t>
      </w:r>
      <w:r>
        <w:rPr>
          <w:rFonts w:ascii="TimesNewRomanPSMT" w:hAnsi="TimesNewRomanPSMT" w:cs="TimesNewRomanPSMT"/>
          <w:b/>
          <w:bCs/>
          <w:color w:val="333333"/>
          <w:sz w:val="30"/>
          <w:szCs w:val="30"/>
        </w:rPr>
        <w:t>подлежит лицо, достигшее ко времени</w:t>
      </w:r>
      <w:r>
        <w:rPr>
          <w:rFonts w:ascii="TimesNewRomanPSMT" w:hAnsi="TimesNewRomanPSMT" w:cs="TimesNewRomanPSMT"/>
          <w:b/>
          <w:bCs/>
          <w:color w:val="333333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b/>
          <w:bCs/>
          <w:color w:val="333333"/>
          <w:sz w:val="30"/>
          <w:szCs w:val="30"/>
        </w:rPr>
        <w:t>совершения преступления шестнадцатилетнего возраста.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Примечания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1. Лицо, добровольно прекратившее участие в диверсионном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сообществе и сообщившее о его существовании, освобождается от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уголовной ответственности, если в его действиях не содержится иного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состава преступления. Не может признаваться добровольным прекращение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участия в диверсионном сообществе в момент или после задержания лица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либо в момент или после начала производства в отношении его и заведомо для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него </w:t>
      </w:r>
      <w:proofErr w:type="gramStart"/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следственных</w:t>
      </w:r>
      <w:proofErr w:type="gramEnd"/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либо иных процессуальных действий.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2. Под поддержкой диверсии в настоящей статье понимается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оказание услуг, материальной, финансовой или любой иной помощи,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способствующих осуществлению диверсионной деятельности.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3. Под оправданием диверсии в настоящей статье понимается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публичное заявление о признании целей и практики диверсионной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деятельности правильными, нуждающимися в поддержке и подражании.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4. Под пропагандой диверсии в настоящей статье понимается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деятельность по распространению материалов и (или) информации,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направленных на формирование у лица убежденности в необходимости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444444"/>
          <w:sz w:val="28"/>
          <w:szCs w:val="28"/>
        </w:rPr>
        <w:t>осуществления диверсионной деятельности.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444444"/>
          <w:sz w:val="30"/>
          <w:szCs w:val="30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28"/>
          <w:szCs w:val="28"/>
        </w:rPr>
        <w:t xml:space="preserve">Статья </w:t>
      </w:r>
      <w:r>
        <w:rPr>
          <w:rFonts w:ascii="TimesNewRomanPS-BoldMT" w:hAnsi="TimesNewRomanPS-BoldMT" w:cs="TimesNewRomanPS-BoldMT"/>
          <w:b/>
          <w:bCs/>
          <w:i/>
          <w:iCs/>
          <w:color w:val="444444"/>
          <w:sz w:val="28"/>
          <w:szCs w:val="28"/>
        </w:rPr>
        <w:t xml:space="preserve">267 </w:t>
      </w: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28"/>
          <w:szCs w:val="28"/>
        </w:rPr>
        <w:t xml:space="preserve">УК РФ. </w:t>
      </w: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30"/>
          <w:szCs w:val="30"/>
        </w:rPr>
        <w:t>Приведение в негодность транспортных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444444"/>
          <w:sz w:val="30"/>
          <w:szCs w:val="30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30"/>
          <w:szCs w:val="30"/>
        </w:rPr>
        <w:t>средств или путей сообщения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iCs/>
          <w:color w:val="444444"/>
          <w:sz w:val="28"/>
          <w:szCs w:val="28"/>
        </w:rPr>
      </w:pP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1. Разрушение, повреждение или приведение иным способом в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негодное для эксплуатации состояние транспортного средства, путей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сообщения, средств сигнализации или связи либо другого транспортного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оборудования, а равно умышленное блокирование транспортных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коммуникаций, объектов транспортной инфраструктуры либо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воспрепятствование движению транспортных средств и пешеходов на путях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сообщения, </w:t>
      </w:r>
      <w:proofErr w:type="spellStart"/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улично</w:t>
      </w:r>
      <w:proofErr w:type="spellEnd"/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- дорожной сети, если эти деяния создали угрозу жизни,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здоровью и безопасности граждан либо угрозу уничтожения или повреждения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iCs/>
          <w:color w:val="444444"/>
          <w:sz w:val="28"/>
          <w:szCs w:val="28"/>
        </w:rPr>
      </w:pP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имущества физических и (или) юридических лиц наказываются штрафом в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размере от ста тысяч до трехсот тысяч рублей, либо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lastRenderedPageBreak/>
        <w:t>принудительными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работами на срок до одного года, либо лишением свободы на тот же срок.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iCs/>
          <w:color w:val="444444"/>
          <w:sz w:val="28"/>
          <w:szCs w:val="28"/>
        </w:rPr>
      </w:pP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Деяния, предусмотренные частью первой настоящей статьи, повлекшие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по неосторожности смерть человека, наказываются </w:t>
      </w: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28"/>
          <w:szCs w:val="28"/>
        </w:rPr>
        <w:t>лишением свободы на</w:t>
      </w: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28"/>
          <w:szCs w:val="28"/>
        </w:rPr>
        <w:t>срок до восьми лет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, повлекшие по неосторожности смерть двух или более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 xml:space="preserve">лиц, наказываются </w:t>
      </w: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28"/>
          <w:szCs w:val="28"/>
        </w:rPr>
        <w:t>лишением свободы на срок до десяти лет</w:t>
      </w:r>
      <w:r>
        <w:rPr>
          <w:rFonts w:ascii="TimesNewRomanPSMT" w:hAnsi="TimesNewRomanPSMT" w:cs="TimesNewRomanPSMT"/>
          <w:i/>
          <w:iCs/>
          <w:color w:val="444444"/>
          <w:sz w:val="28"/>
          <w:szCs w:val="28"/>
        </w:rPr>
        <w:t>.</w:t>
      </w:r>
    </w:p>
    <w:p w:rsidR="007B76D9" w:rsidRDefault="007B76D9" w:rsidP="007B76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i/>
          <w:iCs/>
          <w:color w:val="444444"/>
          <w:sz w:val="28"/>
          <w:szCs w:val="28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28"/>
          <w:szCs w:val="28"/>
        </w:rPr>
        <w:t xml:space="preserve">Уголовная ответственность за совершение преступлений по ст. </w:t>
      </w:r>
      <w:r>
        <w:rPr>
          <w:rFonts w:ascii="TimesNewRomanPS-BoldMT" w:hAnsi="TimesNewRomanPS-BoldMT" w:cs="TimesNewRomanPS-BoldMT"/>
          <w:b/>
          <w:bCs/>
          <w:i/>
          <w:iCs/>
          <w:color w:val="444444"/>
          <w:sz w:val="28"/>
          <w:szCs w:val="28"/>
        </w:rPr>
        <w:t>267</w:t>
      </w:r>
    </w:p>
    <w:p w:rsidR="00D96A27" w:rsidRDefault="007B76D9" w:rsidP="007B76D9">
      <w:pPr>
        <w:jc w:val="both"/>
      </w:pPr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28"/>
          <w:szCs w:val="28"/>
        </w:rPr>
        <w:t xml:space="preserve">УК РФ наступает с четырнадцатилетнего </w:t>
      </w:r>
      <w:proofErr w:type="gramStart"/>
      <w:r>
        <w:rPr>
          <w:rFonts w:ascii="TimesNewRomanPS-ItalicMT" w:hAnsi="TimesNewRomanPS-ItalicMT" w:cs="TimesNewRomanPS-ItalicMT"/>
          <w:b/>
          <w:bCs/>
          <w:i/>
          <w:iCs/>
          <w:color w:val="444444"/>
          <w:sz w:val="28"/>
          <w:szCs w:val="28"/>
        </w:rPr>
        <w:t>возраста.</w:t>
      </w:r>
      <w:r>
        <w:rPr>
          <w:rFonts w:ascii="TimesNewRomanPSMT" w:hAnsi="TimesNewRomanPSMT" w:cs="TimesNewRomanPSMT"/>
          <w:color w:val="333333"/>
          <w:sz w:val="28"/>
          <w:szCs w:val="28"/>
        </w:rPr>
        <w:t>_</w:t>
      </w:r>
      <w:proofErr w:type="gramEnd"/>
      <w:r>
        <w:rPr>
          <w:rFonts w:ascii="TimesNewRomanPSMT" w:hAnsi="TimesNewRomanPSMT" w:cs="TimesNewRomanPSMT"/>
          <w:color w:val="333333"/>
          <w:sz w:val="28"/>
          <w:szCs w:val="28"/>
        </w:rPr>
        <w:t>_</w:t>
      </w:r>
    </w:p>
    <w:sectPr w:rsidR="00D9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4D"/>
    <w:rsid w:val="005E464D"/>
    <w:rsid w:val="007B76D9"/>
    <w:rsid w:val="00D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A2A6B-BBF0-4138-B0EA-975617A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2023-07-31T07:39:00Z</dcterms:created>
  <dcterms:modified xsi:type="dcterms:W3CDTF">2023-07-31T07:46:00Z</dcterms:modified>
</cp:coreProperties>
</file>