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C0" w:rsidRPr="00140BC0" w:rsidRDefault="00140BC0" w:rsidP="00140BC0">
      <w:pPr>
        <w:jc w:val="center"/>
        <w:rPr>
          <w:rFonts w:eastAsia="Calibri"/>
          <w:b/>
          <w:lang w:eastAsia="en-US"/>
        </w:rPr>
      </w:pPr>
      <w:r w:rsidRPr="00140BC0">
        <w:rPr>
          <w:rFonts w:eastAsia="Calibri"/>
          <w:b/>
          <w:lang w:eastAsia="en-US"/>
        </w:rPr>
        <w:t>РОССИЙСКАЯ   ФЕДЕРАЦИЯ</w:t>
      </w:r>
    </w:p>
    <w:p w:rsidR="00140BC0" w:rsidRPr="00140BC0" w:rsidRDefault="00140BC0" w:rsidP="00140BC0">
      <w:pPr>
        <w:jc w:val="center"/>
        <w:rPr>
          <w:rFonts w:eastAsia="Calibri"/>
          <w:b/>
          <w:lang w:eastAsia="en-US"/>
        </w:rPr>
      </w:pPr>
      <w:r w:rsidRPr="00140BC0">
        <w:rPr>
          <w:rFonts w:eastAsia="Calibri"/>
          <w:b/>
          <w:lang w:eastAsia="en-US"/>
        </w:rPr>
        <w:t>ИРКУТСКАЯ ОБЛАСТЬ</w:t>
      </w:r>
    </w:p>
    <w:p w:rsidR="00140BC0" w:rsidRPr="00140BC0" w:rsidRDefault="00140BC0" w:rsidP="00140BC0">
      <w:pPr>
        <w:jc w:val="center"/>
        <w:rPr>
          <w:rFonts w:eastAsia="Calibri"/>
          <w:b/>
          <w:lang w:eastAsia="en-US"/>
        </w:rPr>
      </w:pPr>
      <w:r w:rsidRPr="00140BC0">
        <w:rPr>
          <w:rFonts w:eastAsia="Calibri"/>
          <w:b/>
          <w:lang w:eastAsia="en-US"/>
        </w:rPr>
        <w:t>БОДАЙБИНСКИЙ МУНИЦИПАЛЬНЫЙ РАЙОН</w:t>
      </w:r>
    </w:p>
    <w:p w:rsidR="00140BC0" w:rsidRPr="00140BC0" w:rsidRDefault="00140BC0" w:rsidP="00140BC0">
      <w:pPr>
        <w:jc w:val="center"/>
        <w:rPr>
          <w:rFonts w:eastAsia="Calibri"/>
          <w:b/>
          <w:lang w:eastAsia="en-US"/>
        </w:rPr>
      </w:pPr>
      <w:r w:rsidRPr="00140BC0">
        <w:rPr>
          <w:rFonts w:eastAsia="Calibri"/>
          <w:b/>
          <w:lang w:eastAsia="en-US"/>
        </w:rPr>
        <w:t>МАМАКАНСКОЕ ГОРОДСКОЕ ПОСЕЛЕНИЕ</w:t>
      </w:r>
    </w:p>
    <w:p w:rsidR="00140BC0" w:rsidRPr="00140BC0" w:rsidRDefault="00140BC0" w:rsidP="00140BC0">
      <w:pPr>
        <w:jc w:val="center"/>
        <w:rPr>
          <w:rFonts w:eastAsia="Calibri"/>
          <w:b/>
          <w:lang w:eastAsia="en-US"/>
        </w:rPr>
      </w:pPr>
      <w:r w:rsidRPr="00140BC0">
        <w:rPr>
          <w:rFonts w:eastAsia="Calibri"/>
          <w:b/>
          <w:lang w:eastAsia="en-US"/>
        </w:rPr>
        <w:t>АДМИНИСТРАЦИЯ</w:t>
      </w:r>
    </w:p>
    <w:p w:rsidR="00140BC0" w:rsidRPr="00140BC0" w:rsidRDefault="00140BC0" w:rsidP="00140BC0">
      <w:pPr>
        <w:suppressAutoHyphens/>
        <w:jc w:val="center"/>
        <w:rPr>
          <w:rFonts w:eastAsia="Calibri"/>
          <w:b/>
          <w:lang w:eastAsia="en-US"/>
        </w:rPr>
      </w:pPr>
      <w:r w:rsidRPr="00140BC0">
        <w:rPr>
          <w:rFonts w:eastAsia="Calibri"/>
          <w:b/>
          <w:lang w:eastAsia="en-US"/>
        </w:rPr>
        <w:t>ПОСТАНОВЛЕНИЕ</w:t>
      </w:r>
    </w:p>
    <w:p w:rsidR="00140BC0" w:rsidRPr="00140BC0" w:rsidRDefault="00140BC0" w:rsidP="00140BC0">
      <w:pPr>
        <w:suppressAutoHyphens/>
        <w:jc w:val="center"/>
        <w:rPr>
          <w:lang w:eastAsia="ar-SA"/>
        </w:rPr>
      </w:pPr>
    </w:p>
    <w:p w:rsidR="00140BC0" w:rsidRPr="00140BC0" w:rsidRDefault="00581E83" w:rsidP="00140BC0">
      <w:pPr>
        <w:suppressAutoHyphens/>
        <w:jc w:val="center"/>
      </w:pPr>
      <w:r>
        <w:t>11</w:t>
      </w:r>
      <w:r w:rsidR="00FD51D2" w:rsidRPr="00005C61">
        <w:t xml:space="preserve"> ноября </w:t>
      </w:r>
      <w:r w:rsidR="00140BC0" w:rsidRPr="00005C61">
        <w:t>202</w:t>
      </w:r>
      <w:r>
        <w:t>2</w:t>
      </w:r>
      <w:r w:rsidR="00140BC0" w:rsidRPr="00005C61">
        <w:t xml:space="preserve"> г.</w:t>
      </w:r>
      <w:r w:rsidR="00140BC0" w:rsidRPr="00140BC0">
        <w:t xml:space="preserve">                                     р.п. Мамакан                                                     № </w:t>
      </w:r>
      <w:r w:rsidR="00FD51D2" w:rsidRPr="00FD51D2">
        <w:rPr>
          <w:u w:val="single"/>
        </w:rPr>
        <w:t>1</w:t>
      </w:r>
      <w:r w:rsidR="00CA09A6">
        <w:rPr>
          <w:u w:val="single"/>
        </w:rPr>
        <w:t>1</w:t>
      </w:r>
      <w:r>
        <w:rPr>
          <w:u w:val="single"/>
        </w:rPr>
        <w:t>2</w:t>
      </w:r>
      <w:r w:rsidR="00140BC0" w:rsidRPr="00FD51D2">
        <w:rPr>
          <w:u w:val="single"/>
        </w:rPr>
        <w:t>-п</w:t>
      </w:r>
    </w:p>
    <w:p w:rsidR="00F95890" w:rsidRDefault="00F95890" w:rsidP="008E27CD">
      <w:pPr>
        <w:jc w:val="center"/>
      </w:pPr>
    </w:p>
    <w:p w:rsidR="00501F51" w:rsidRDefault="00501F51" w:rsidP="008E27CD">
      <w:pPr>
        <w:jc w:val="center"/>
      </w:pPr>
      <w:r>
        <w:t>О прогнозе социально-экономического развития</w:t>
      </w:r>
    </w:p>
    <w:p w:rsidR="00501F51" w:rsidRDefault="00501F51" w:rsidP="008E27CD">
      <w:pPr>
        <w:jc w:val="center"/>
      </w:pPr>
      <w:r>
        <w:t>Мамаканского муниципального образования на 20</w:t>
      </w:r>
      <w:r w:rsidR="00B82CE1">
        <w:t>2</w:t>
      </w:r>
      <w:r w:rsidR="00581E83">
        <w:t>3</w:t>
      </w:r>
      <w:r>
        <w:t xml:space="preserve"> год</w:t>
      </w:r>
    </w:p>
    <w:p w:rsidR="00501F51" w:rsidRDefault="00501F51" w:rsidP="008E27CD">
      <w:pPr>
        <w:jc w:val="center"/>
      </w:pPr>
      <w:r>
        <w:t>и на плановый период 202</w:t>
      </w:r>
      <w:r w:rsidR="00581E83">
        <w:t>4</w:t>
      </w:r>
      <w:r>
        <w:t>-202</w:t>
      </w:r>
      <w:r w:rsidR="00581E83">
        <w:t>5</w:t>
      </w:r>
      <w:r>
        <w:t xml:space="preserve"> годов</w:t>
      </w:r>
    </w:p>
    <w:p w:rsidR="00501F51" w:rsidRDefault="00501F51" w:rsidP="00501F51">
      <w:r>
        <w:t xml:space="preserve">            </w:t>
      </w:r>
    </w:p>
    <w:p w:rsidR="00140BC0" w:rsidRPr="00140BC0" w:rsidRDefault="00501F51" w:rsidP="00140BC0">
      <w:pPr>
        <w:keepNext/>
        <w:ind w:firstLine="708"/>
        <w:jc w:val="both"/>
        <w:outlineLvl w:val="2"/>
        <w:rPr>
          <w:lang w:eastAsia="x-none"/>
        </w:rPr>
      </w:pPr>
      <w:r>
        <w:t>В соответствии с пунктом 3 статьи 173 Бюджетного кодекса Российской Федерации, Федеральным Законом от 06.10.2003г. № 131-ФЗ «Об общих принципах организации местного самоуправ</w:t>
      </w:r>
      <w:r w:rsidR="00F95890">
        <w:t xml:space="preserve">ления в Российской Федерации», </w:t>
      </w:r>
      <w:r w:rsidR="00F95890" w:rsidRPr="00F95890">
        <w:rPr>
          <w:lang w:val="x-none"/>
        </w:rPr>
        <w:t xml:space="preserve">руководствуясь ст. </w:t>
      </w:r>
      <w:r w:rsidR="00F95890" w:rsidRPr="00F95890">
        <w:t>6, 33, 45</w:t>
      </w:r>
      <w:r w:rsidR="00F95890" w:rsidRPr="00F95890">
        <w:rPr>
          <w:lang w:val="x-none"/>
        </w:rPr>
        <w:t xml:space="preserve"> Устава Мамаканского муниципального образования</w:t>
      </w:r>
      <w:r w:rsidR="00140BC0" w:rsidRPr="00140BC0">
        <w:rPr>
          <w:lang w:eastAsia="x-none"/>
        </w:rPr>
        <w:t xml:space="preserve"> администрация Мамаканского городского поселения</w:t>
      </w:r>
    </w:p>
    <w:p w:rsidR="00140BC0" w:rsidRPr="00140BC0" w:rsidRDefault="00140BC0" w:rsidP="00140BC0">
      <w:pPr>
        <w:keepNext/>
        <w:suppressAutoHyphens/>
        <w:jc w:val="both"/>
        <w:outlineLvl w:val="2"/>
        <w:rPr>
          <w:lang w:eastAsia="x-none"/>
        </w:rPr>
      </w:pPr>
      <w:r w:rsidRPr="00140BC0">
        <w:rPr>
          <w:lang w:val="x-none" w:eastAsia="x-none"/>
        </w:rPr>
        <w:t>ПОСТАНОВЛЯЕТ:</w:t>
      </w:r>
    </w:p>
    <w:p w:rsidR="00501F51" w:rsidRDefault="00F95890" w:rsidP="00EF15B4">
      <w:pPr>
        <w:ind w:firstLine="708"/>
        <w:jc w:val="both"/>
      </w:pPr>
      <w:r>
        <w:t xml:space="preserve">1. </w:t>
      </w:r>
      <w:r w:rsidR="00501F51">
        <w:t>Одобрить прогноз социально-экономического развития Мамаканского муниципального образования  на 20</w:t>
      </w:r>
      <w:r w:rsidR="00B82CE1">
        <w:t>2</w:t>
      </w:r>
      <w:r w:rsidR="00581E83">
        <w:t>3</w:t>
      </w:r>
      <w:r w:rsidR="00501F51">
        <w:t xml:space="preserve"> год и на плановый период 202</w:t>
      </w:r>
      <w:r w:rsidR="00581E83">
        <w:t>4</w:t>
      </w:r>
      <w:r w:rsidR="00501F51">
        <w:t>-202</w:t>
      </w:r>
      <w:r w:rsidR="00581E83">
        <w:t>5</w:t>
      </w:r>
      <w:r w:rsidR="00501F51">
        <w:t xml:space="preserve"> годов (прилагается).</w:t>
      </w:r>
    </w:p>
    <w:p w:rsidR="00140BC0" w:rsidRDefault="00EF15B4" w:rsidP="00140BC0">
      <w:pPr>
        <w:pStyle w:val="a6"/>
        <w:tabs>
          <w:tab w:val="left" w:pos="0"/>
        </w:tabs>
        <w:jc w:val="both"/>
        <w:rPr>
          <w:sz w:val="24"/>
          <w:szCs w:val="24"/>
        </w:rPr>
      </w:pPr>
      <w:r>
        <w:rPr>
          <w:sz w:val="24"/>
          <w:szCs w:val="24"/>
        </w:rPr>
        <w:tab/>
      </w:r>
      <w:r w:rsidR="008E27CD">
        <w:rPr>
          <w:sz w:val="24"/>
          <w:szCs w:val="24"/>
        </w:rPr>
        <w:t xml:space="preserve">2. </w:t>
      </w:r>
      <w:r w:rsidRPr="00EF15B4">
        <w:rPr>
          <w:sz w:val="24"/>
          <w:szCs w:val="24"/>
          <w:lang w:eastAsia="en-US"/>
        </w:rPr>
        <w:t>Настоящее постановление опубликовать в печатном органе «Вести Мамакана» и разместить на официальном сайте администрации www.mamakan-adm.ru в информационно-телекоммуникационной сети «Интернет».</w:t>
      </w:r>
    </w:p>
    <w:p w:rsidR="00501F51" w:rsidRDefault="00EF15B4" w:rsidP="00140BC0">
      <w:pPr>
        <w:pStyle w:val="a6"/>
        <w:tabs>
          <w:tab w:val="left" w:pos="0"/>
        </w:tabs>
        <w:jc w:val="both"/>
        <w:rPr>
          <w:sz w:val="24"/>
          <w:szCs w:val="24"/>
        </w:rPr>
      </w:pPr>
      <w:r>
        <w:rPr>
          <w:sz w:val="24"/>
          <w:szCs w:val="24"/>
        </w:rPr>
        <w:tab/>
      </w:r>
      <w:r w:rsidR="00501F51">
        <w:rPr>
          <w:sz w:val="24"/>
          <w:szCs w:val="24"/>
        </w:rPr>
        <w:t xml:space="preserve">3. </w:t>
      </w:r>
      <w:r w:rsidR="008E27CD">
        <w:rPr>
          <w:sz w:val="24"/>
          <w:szCs w:val="24"/>
        </w:rPr>
        <w:t xml:space="preserve"> </w:t>
      </w:r>
      <w:r w:rsidR="00501F51">
        <w:rPr>
          <w:sz w:val="24"/>
          <w:szCs w:val="24"/>
        </w:rPr>
        <w:t>Контроль за исполнением настоящего постановления возложить на начальника финансово-экономического отдела Т.В. Людвиг.</w:t>
      </w:r>
    </w:p>
    <w:p w:rsidR="00501F51" w:rsidRDefault="00501F51" w:rsidP="008E27CD">
      <w:pPr>
        <w:pStyle w:val="Noeeu"/>
        <w:widowControl/>
        <w:jc w:val="both"/>
        <w:rPr>
          <w:sz w:val="24"/>
          <w:szCs w:val="24"/>
        </w:rPr>
      </w:pPr>
    </w:p>
    <w:p w:rsidR="00501F51" w:rsidRDefault="00501F51" w:rsidP="00501F51">
      <w:pPr>
        <w:ind w:firstLine="709"/>
        <w:jc w:val="both"/>
      </w:pPr>
    </w:p>
    <w:p w:rsidR="00501F51" w:rsidRDefault="00501F51" w:rsidP="00501F51">
      <w:r>
        <w:t xml:space="preserve">Глава </w:t>
      </w:r>
      <w:proofErr w:type="spellStart"/>
      <w:r>
        <w:t>Мамаканского</w:t>
      </w:r>
      <w:proofErr w:type="spellEnd"/>
      <w:r>
        <w:t xml:space="preserve"> городского поселения                                                Ю.В. Белоногова</w:t>
      </w:r>
    </w:p>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501F51"/>
    <w:p w:rsidR="0090691F" w:rsidRDefault="0090691F" w:rsidP="0090691F">
      <w:pPr>
        <w:jc w:val="right"/>
      </w:pPr>
      <w:r>
        <w:lastRenderedPageBreak/>
        <w:t>Утвержден</w:t>
      </w:r>
    </w:p>
    <w:p w:rsidR="0090691F" w:rsidRDefault="0090691F" w:rsidP="0090691F">
      <w:pPr>
        <w:jc w:val="right"/>
      </w:pPr>
      <w:r>
        <w:t>Постановлением администрации</w:t>
      </w:r>
    </w:p>
    <w:p w:rsidR="0090691F" w:rsidRDefault="0090691F" w:rsidP="0090691F">
      <w:pPr>
        <w:jc w:val="right"/>
      </w:pPr>
      <w:proofErr w:type="spellStart"/>
      <w:r>
        <w:t>Мамаканского</w:t>
      </w:r>
      <w:proofErr w:type="spellEnd"/>
      <w:r>
        <w:t xml:space="preserve"> городского поселения</w:t>
      </w:r>
    </w:p>
    <w:p w:rsidR="0090691F" w:rsidRDefault="0090691F" w:rsidP="0090691F">
      <w:pPr>
        <w:jc w:val="right"/>
      </w:pPr>
      <w:r>
        <w:t>от «11» ноября 2022 года № 112-п</w:t>
      </w:r>
    </w:p>
    <w:p w:rsidR="0090691F" w:rsidRDefault="0090691F" w:rsidP="0090691F">
      <w:pPr>
        <w:jc w:val="center"/>
      </w:pPr>
    </w:p>
    <w:p w:rsidR="0090691F" w:rsidRDefault="0090691F" w:rsidP="0090691F">
      <w:pPr>
        <w:jc w:val="center"/>
        <w:rPr>
          <w:b/>
        </w:rPr>
      </w:pPr>
      <w:r>
        <w:rPr>
          <w:b/>
        </w:rPr>
        <w:t>Прогноз социально-экономического развития</w:t>
      </w:r>
    </w:p>
    <w:p w:rsidR="0090691F" w:rsidRDefault="0090691F" w:rsidP="0090691F">
      <w:pPr>
        <w:jc w:val="center"/>
        <w:rPr>
          <w:b/>
        </w:rPr>
      </w:pPr>
      <w:proofErr w:type="spellStart"/>
      <w:r>
        <w:rPr>
          <w:b/>
        </w:rPr>
        <w:t>Мамаканского</w:t>
      </w:r>
      <w:proofErr w:type="spellEnd"/>
      <w:r>
        <w:rPr>
          <w:b/>
        </w:rPr>
        <w:t xml:space="preserve"> муниципального образования </w:t>
      </w:r>
    </w:p>
    <w:p w:rsidR="0090691F" w:rsidRDefault="0090691F" w:rsidP="0090691F">
      <w:pPr>
        <w:jc w:val="center"/>
        <w:rPr>
          <w:b/>
        </w:rPr>
      </w:pPr>
      <w:r>
        <w:rPr>
          <w:b/>
        </w:rPr>
        <w:t>на 2023-2025 годы</w:t>
      </w:r>
    </w:p>
    <w:p w:rsidR="0090691F" w:rsidRDefault="0090691F" w:rsidP="0090691F">
      <w:pPr>
        <w:ind w:firstLine="708"/>
        <w:jc w:val="both"/>
      </w:pPr>
      <w:r>
        <w:t xml:space="preserve">Прогноз социально-экономического развития </w:t>
      </w:r>
      <w:proofErr w:type="spellStart"/>
      <w:r>
        <w:t>Мамаканского</w:t>
      </w:r>
      <w:proofErr w:type="spellEnd"/>
      <w:r>
        <w:t xml:space="preserve"> муниципального образования на 2023-2025 годы разработан в соответствии с Законом Иркутской области «О системе прогнозирования и программе социально-экономического развития Иркутской области».</w:t>
      </w:r>
    </w:p>
    <w:p w:rsidR="0090691F" w:rsidRDefault="0090691F" w:rsidP="0090691F">
      <w:pPr>
        <w:ind w:firstLine="708"/>
        <w:jc w:val="both"/>
      </w:pPr>
      <w:r>
        <w:t xml:space="preserve">Показатели годового Прогноза уточняют принятые на этапе утверждения Программы социально-экономического развития </w:t>
      </w:r>
      <w:proofErr w:type="spellStart"/>
      <w:r>
        <w:t>Мамаканского</w:t>
      </w:r>
      <w:proofErr w:type="spellEnd"/>
      <w:r>
        <w:t xml:space="preserve"> муниципального образования, основные показатели деятельности за 2022 год, а также оценки возможностей ресурсного обеспечения мероприятий Программы в 2023-2025 годах с учетом консервативного сценария развития экономики. </w:t>
      </w:r>
    </w:p>
    <w:p w:rsidR="0090691F" w:rsidRDefault="0090691F" w:rsidP="0090691F">
      <w:pPr>
        <w:ind w:firstLine="708"/>
        <w:jc w:val="both"/>
      </w:pPr>
      <w:r>
        <w:t xml:space="preserve">Мероприятия Прогноза основываются на принципе реальных целей и задач, обеспеченных наличием реальных ресурсов, доступных </w:t>
      </w:r>
      <w:proofErr w:type="spellStart"/>
      <w:r>
        <w:t>Мамаканскому</w:t>
      </w:r>
      <w:proofErr w:type="spellEnd"/>
      <w:r>
        <w:t xml:space="preserve"> муниципальному образованию. </w:t>
      </w:r>
    </w:p>
    <w:p w:rsidR="0090691F" w:rsidRDefault="0090691F" w:rsidP="0090691F">
      <w:pPr>
        <w:ind w:firstLine="709"/>
        <w:jc w:val="both"/>
      </w:pPr>
      <w:r>
        <w:t xml:space="preserve">Приоритетами социально-экономической политики на 2023-2025 </w:t>
      </w:r>
      <w:proofErr w:type="gramStart"/>
      <w:r>
        <w:t>годы  являются</w:t>
      </w:r>
      <w:proofErr w:type="gramEnd"/>
      <w:r>
        <w:t>:</w:t>
      </w:r>
    </w:p>
    <w:p w:rsidR="0090691F" w:rsidRDefault="0090691F" w:rsidP="0090691F">
      <w:pPr>
        <w:numPr>
          <w:ilvl w:val="0"/>
          <w:numId w:val="1"/>
        </w:numPr>
        <w:jc w:val="both"/>
      </w:pPr>
      <w:r>
        <w:t>Увеличение доходной базы бюджета.</w:t>
      </w:r>
    </w:p>
    <w:p w:rsidR="0090691F" w:rsidRDefault="0090691F" w:rsidP="0090691F">
      <w:pPr>
        <w:numPr>
          <w:ilvl w:val="0"/>
          <w:numId w:val="1"/>
        </w:numPr>
        <w:jc w:val="both"/>
      </w:pPr>
      <w:r>
        <w:t>Обеспечение надежной и эффективной работы жилищно-коммунального хозяйства.</w:t>
      </w:r>
    </w:p>
    <w:p w:rsidR="0090691F" w:rsidRDefault="0090691F" w:rsidP="0090691F">
      <w:pPr>
        <w:numPr>
          <w:ilvl w:val="0"/>
          <w:numId w:val="1"/>
        </w:numPr>
        <w:jc w:val="both"/>
      </w:pPr>
      <w:r>
        <w:t xml:space="preserve">Улучшение облика поселка </w:t>
      </w:r>
      <w:proofErr w:type="spellStart"/>
      <w:r>
        <w:t>Мамакан</w:t>
      </w:r>
      <w:proofErr w:type="spellEnd"/>
      <w:r>
        <w:t>.</w:t>
      </w:r>
    </w:p>
    <w:p w:rsidR="0090691F" w:rsidRDefault="0090691F" w:rsidP="0090691F">
      <w:pPr>
        <w:numPr>
          <w:ilvl w:val="0"/>
          <w:numId w:val="1"/>
        </w:numPr>
        <w:jc w:val="both"/>
      </w:pPr>
      <w:r>
        <w:t>Развитие социально-бытовой сферы.</w:t>
      </w:r>
    </w:p>
    <w:p w:rsidR="0090691F" w:rsidRDefault="0090691F" w:rsidP="0090691F">
      <w:pPr>
        <w:ind w:left="360"/>
        <w:jc w:val="both"/>
      </w:pPr>
    </w:p>
    <w:p w:rsidR="0090691F" w:rsidRDefault="0090691F" w:rsidP="0090691F">
      <w:pPr>
        <w:jc w:val="center"/>
        <w:rPr>
          <w:b/>
        </w:rPr>
      </w:pPr>
      <w:r>
        <w:rPr>
          <w:b/>
        </w:rPr>
        <w:t>Демографическая ситуация</w:t>
      </w:r>
    </w:p>
    <w:p w:rsidR="0090691F" w:rsidRDefault="0090691F" w:rsidP="0090691F">
      <w:pPr>
        <w:ind w:firstLine="708"/>
        <w:jc w:val="both"/>
      </w:pPr>
      <w:r>
        <w:t xml:space="preserve">На 1 января 2022г. численность постоянного населения </w:t>
      </w:r>
      <w:proofErr w:type="spellStart"/>
      <w:r>
        <w:t>Мамаканского</w:t>
      </w:r>
      <w:proofErr w:type="spellEnd"/>
      <w:r>
        <w:t xml:space="preserve"> муниципального образования составила 1716 человек. Зарегистрировано по месту постоянного проживания за 10 месяцев 2022 года 38 человек, снято с регистрационного учета 59 человек. Миграционная убыль населения составила 21 человек. Количество родившихся 16 человек, количество умерших 15 человек. В ряды Российской армии был призван 1 человек.</w:t>
      </w:r>
    </w:p>
    <w:p w:rsidR="0090691F" w:rsidRDefault="0090691F" w:rsidP="0090691F">
      <w:pPr>
        <w:jc w:val="both"/>
      </w:pPr>
    </w:p>
    <w:p w:rsidR="0090691F" w:rsidRDefault="0090691F" w:rsidP="0090691F">
      <w:pPr>
        <w:jc w:val="center"/>
        <w:rPr>
          <w:b/>
        </w:rPr>
      </w:pPr>
      <w:r>
        <w:rPr>
          <w:b/>
        </w:rPr>
        <w:t>Бюджетная политика</w:t>
      </w:r>
    </w:p>
    <w:p w:rsidR="0090691F" w:rsidRDefault="0090691F" w:rsidP="0090691F">
      <w:pPr>
        <w:ind w:firstLine="708"/>
        <w:jc w:val="both"/>
      </w:pPr>
      <w:r>
        <w:t xml:space="preserve">Система управления муниципальными финансами осуществляется финансово-экономическим отделом администрации </w:t>
      </w:r>
      <w:proofErr w:type="spellStart"/>
      <w:r>
        <w:t>Мамаканского</w:t>
      </w:r>
      <w:proofErr w:type="spellEnd"/>
      <w:r>
        <w:t xml:space="preserve"> городского поселения в соответствии с действующим бюджетным законодательством РФ. </w:t>
      </w:r>
    </w:p>
    <w:p w:rsidR="0090691F" w:rsidRDefault="0090691F" w:rsidP="0090691F">
      <w:pPr>
        <w:ind w:firstLine="708"/>
        <w:jc w:val="both"/>
      </w:pPr>
      <w:r>
        <w:t xml:space="preserve">Основными источниками собственных доходов бюджета </w:t>
      </w:r>
      <w:proofErr w:type="gramStart"/>
      <w:r>
        <w:t>является  налог</w:t>
      </w:r>
      <w:proofErr w:type="gramEnd"/>
      <w:r>
        <w:t xml:space="preserve"> на доходы физических лиц, а так же поступления от имущественных налогов. Основную долю поступлений доходов в бюджет </w:t>
      </w:r>
      <w:proofErr w:type="spellStart"/>
      <w:r>
        <w:t>Мамаканского</w:t>
      </w:r>
      <w:proofErr w:type="spellEnd"/>
      <w:r>
        <w:t xml:space="preserve"> муниципального образования составляют безвозмездные поступления. Из областного бюджета поступили дотации на выравнивание уровня бюджетной обеспеченности, субсидии на мероприятия перечня проектов народных инициатив. Из районного бюджета поступили субсидии на мероприятия по выполнению работ по ремонту автомобильных дорог общего пользования и тротуаров в п. </w:t>
      </w:r>
      <w:proofErr w:type="spellStart"/>
      <w:r>
        <w:t>Мамакан</w:t>
      </w:r>
      <w:proofErr w:type="spellEnd"/>
      <w:r>
        <w:rPr>
          <w:rFonts w:eastAsia="Calibri"/>
        </w:rPr>
        <w:t>.</w:t>
      </w:r>
    </w:p>
    <w:p w:rsidR="0090691F" w:rsidRDefault="0090691F" w:rsidP="0090691F">
      <w:pPr>
        <w:jc w:val="right"/>
      </w:pPr>
      <w:proofErr w:type="gramStart"/>
      <w:r>
        <w:t>Таблица  1</w:t>
      </w:r>
      <w:proofErr w:type="gramEnd"/>
    </w:p>
    <w:p w:rsidR="0090691F" w:rsidRDefault="0090691F" w:rsidP="0090691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090"/>
        <w:gridCol w:w="1090"/>
        <w:gridCol w:w="1653"/>
        <w:gridCol w:w="1252"/>
        <w:gridCol w:w="1252"/>
        <w:gridCol w:w="1252"/>
      </w:tblGrid>
      <w:tr w:rsidR="0090691F" w:rsidTr="0090691F">
        <w:tc>
          <w:tcPr>
            <w:tcW w:w="0" w:type="auto"/>
            <w:tcBorders>
              <w:top w:val="single" w:sz="4" w:space="0" w:color="auto"/>
              <w:left w:val="single" w:sz="4" w:space="0" w:color="auto"/>
              <w:bottom w:val="single" w:sz="4" w:space="0" w:color="auto"/>
              <w:right w:val="single" w:sz="4" w:space="0" w:color="auto"/>
            </w:tcBorders>
            <w:hideMark/>
          </w:tcPr>
          <w:p w:rsidR="0090691F" w:rsidRDefault="0090691F">
            <w:pPr>
              <w:jc w:val="center"/>
              <w:rPr>
                <w:sz w:val="20"/>
                <w:szCs w:val="20"/>
              </w:rPr>
            </w:pPr>
            <w:r>
              <w:rPr>
                <w:sz w:val="20"/>
                <w:szCs w:val="20"/>
              </w:rPr>
              <w:t>Наименование доходов</w:t>
            </w:r>
          </w:p>
        </w:tc>
        <w:tc>
          <w:tcPr>
            <w:tcW w:w="0" w:type="auto"/>
            <w:tcBorders>
              <w:top w:val="single" w:sz="4" w:space="0" w:color="auto"/>
              <w:left w:val="single" w:sz="4" w:space="0" w:color="auto"/>
              <w:bottom w:val="single" w:sz="4" w:space="0" w:color="auto"/>
              <w:right w:val="single" w:sz="4" w:space="0" w:color="auto"/>
            </w:tcBorders>
            <w:hideMark/>
          </w:tcPr>
          <w:p w:rsidR="0090691F" w:rsidRDefault="0090691F">
            <w:pPr>
              <w:jc w:val="center"/>
              <w:rPr>
                <w:sz w:val="20"/>
                <w:szCs w:val="20"/>
              </w:rPr>
            </w:pPr>
            <w:r>
              <w:rPr>
                <w:sz w:val="20"/>
                <w:szCs w:val="20"/>
              </w:rPr>
              <w:t>Факт 2020г.</w:t>
            </w:r>
          </w:p>
        </w:tc>
        <w:tc>
          <w:tcPr>
            <w:tcW w:w="0" w:type="auto"/>
            <w:tcBorders>
              <w:top w:val="single" w:sz="4" w:space="0" w:color="auto"/>
              <w:left w:val="single" w:sz="4" w:space="0" w:color="auto"/>
              <w:bottom w:val="single" w:sz="4" w:space="0" w:color="auto"/>
              <w:right w:val="single" w:sz="4" w:space="0" w:color="auto"/>
            </w:tcBorders>
            <w:hideMark/>
          </w:tcPr>
          <w:p w:rsidR="0090691F" w:rsidRDefault="0090691F">
            <w:pPr>
              <w:jc w:val="center"/>
              <w:rPr>
                <w:sz w:val="20"/>
                <w:szCs w:val="20"/>
              </w:rPr>
            </w:pPr>
            <w:r>
              <w:rPr>
                <w:sz w:val="20"/>
                <w:szCs w:val="20"/>
              </w:rPr>
              <w:t>Факт 2021г.</w:t>
            </w:r>
          </w:p>
        </w:tc>
        <w:tc>
          <w:tcPr>
            <w:tcW w:w="0" w:type="auto"/>
            <w:tcBorders>
              <w:top w:val="single" w:sz="4" w:space="0" w:color="auto"/>
              <w:left w:val="single" w:sz="4" w:space="0" w:color="auto"/>
              <w:bottom w:val="single" w:sz="4" w:space="0" w:color="auto"/>
              <w:right w:val="single" w:sz="4" w:space="0" w:color="auto"/>
            </w:tcBorders>
            <w:hideMark/>
          </w:tcPr>
          <w:p w:rsidR="0090691F" w:rsidRDefault="0090691F">
            <w:pPr>
              <w:jc w:val="center"/>
              <w:rPr>
                <w:sz w:val="20"/>
                <w:szCs w:val="20"/>
              </w:rPr>
            </w:pPr>
            <w:r>
              <w:rPr>
                <w:sz w:val="20"/>
                <w:szCs w:val="20"/>
              </w:rPr>
              <w:t>Факт на 01.11.2022г.</w:t>
            </w:r>
          </w:p>
        </w:tc>
        <w:tc>
          <w:tcPr>
            <w:tcW w:w="0" w:type="auto"/>
            <w:tcBorders>
              <w:top w:val="single" w:sz="4" w:space="0" w:color="auto"/>
              <w:left w:val="single" w:sz="4" w:space="0" w:color="auto"/>
              <w:bottom w:val="single" w:sz="4" w:space="0" w:color="auto"/>
              <w:right w:val="single" w:sz="4" w:space="0" w:color="auto"/>
            </w:tcBorders>
            <w:hideMark/>
          </w:tcPr>
          <w:p w:rsidR="0090691F" w:rsidRDefault="0090691F">
            <w:pPr>
              <w:jc w:val="center"/>
              <w:rPr>
                <w:sz w:val="20"/>
                <w:szCs w:val="20"/>
              </w:rPr>
            </w:pPr>
            <w:r>
              <w:rPr>
                <w:sz w:val="20"/>
                <w:szCs w:val="20"/>
              </w:rPr>
              <w:t>Прогноз 2023г.</w:t>
            </w:r>
          </w:p>
        </w:tc>
        <w:tc>
          <w:tcPr>
            <w:tcW w:w="0" w:type="auto"/>
            <w:tcBorders>
              <w:top w:val="single" w:sz="4" w:space="0" w:color="auto"/>
              <w:left w:val="single" w:sz="4" w:space="0" w:color="auto"/>
              <w:bottom w:val="single" w:sz="4" w:space="0" w:color="auto"/>
              <w:right w:val="single" w:sz="4" w:space="0" w:color="auto"/>
            </w:tcBorders>
            <w:hideMark/>
          </w:tcPr>
          <w:p w:rsidR="0090691F" w:rsidRDefault="0090691F">
            <w:pPr>
              <w:jc w:val="center"/>
              <w:rPr>
                <w:sz w:val="20"/>
                <w:szCs w:val="20"/>
              </w:rPr>
            </w:pPr>
            <w:r>
              <w:rPr>
                <w:sz w:val="20"/>
                <w:szCs w:val="20"/>
              </w:rPr>
              <w:t>Прогноз 2024г.</w:t>
            </w:r>
          </w:p>
        </w:tc>
        <w:tc>
          <w:tcPr>
            <w:tcW w:w="0" w:type="auto"/>
            <w:tcBorders>
              <w:top w:val="single" w:sz="4" w:space="0" w:color="auto"/>
              <w:left w:val="single" w:sz="4" w:space="0" w:color="auto"/>
              <w:bottom w:val="single" w:sz="4" w:space="0" w:color="auto"/>
              <w:right w:val="single" w:sz="4" w:space="0" w:color="auto"/>
            </w:tcBorders>
            <w:hideMark/>
          </w:tcPr>
          <w:p w:rsidR="0090691F" w:rsidRDefault="0090691F">
            <w:pPr>
              <w:jc w:val="center"/>
              <w:rPr>
                <w:sz w:val="20"/>
                <w:szCs w:val="20"/>
              </w:rPr>
            </w:pPr>
            <w:r>
              <w:rPr>
                <w:sz w:val="20"/>
                <w:szCs w:val="20"/>
              </w:rPr>
              <w:t>Прогноз 2025г.</w:t>
            </w:r>
          </w:p>
        </w:tc>
      </w:tr>
      <w:tr w:rsidR="0090691F" w:rsidTr="0090691F">
        <w:trPr>
          <w:trHeight w:val="355"/>
        </w:trPr>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Доходы</w:t>
            </w:r>
          </w:p>
        </w:tc>
      </w:tr>
      <w:tr w:rsidR="0090691F" w:rsidTr="0090691F">
        <w:tc>
          <w:tcPr>
            <w:tcW w:w="0" w:type="auto"/>
            <w:tcBorders>
              <w:top w:val="single" w:sz="4" w:space="0" w:color="auto"/>
              <w:left w:val="single" w:sz="4" w:space="0" w:color="auto"/>
              <w:bottom w:val="single" w:sz="4" w:space="0" w:color="auto"/>
              <w:right w:val="single" w:sz="4" w:space="0" w:color="auto"/>
            </w:tcBorders>
            <w:hideMark/>
          </w:tcPr>
          <w:p w:rsidR="0090691F" w:rsidRDefault="0090691F">
            <w:pPr>
              <w:jc w:val="both"/>
              <w:rPr>
                <w:sz w:val="20"/>
                <w:szCs w:val="20"/>
              </w:rPr>
            </w:pPr>
            <w:r>
              <w:rPr>
                <w:sz w:val="20"/>
                <w:szCs w:val="20"/>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8 275,7</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7 437,0</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sz w:val="20"/>
                <w:szCs w:val="20"/>
              </w:rPr>
            </w:pPr>
            <w:r>
              <w:rPr>
                <w:rFonts w:eastAsia="MS Mincho"/>
                <w:sz w:val="20"/>
                <w:szCs w:val="20"/>
              </w:rPr>
              <w:t>5 795,8</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sz w:val="20"/>
                <w:szCs w:val="20"/>
              </w:rPr>
            </w:pPr>
            <w:r>
              <w:rPr>
                <w:rFonts w:eastAsia="MS Mincho"/>
                <w:sz w:val="20"/>
                <w:szCs w:val="20"/>
              </w:rPr>
              <w:t>7 528,1</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sz w:val="20"/>
                <w:szCs w:val="20"/>
              </w:rPr>
            </w:pPr>
            <w:r>
              <w:rPr>
                <w:rFonts w:eastAsia="MS Mincho"/>
                <w:sz w:val="20"/>
                <w:szCs w:val="20"/>
              </w:rPr>
              <w:t>7 799,4</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sz w:val="20"/>
                <w:szCs w:val="20"/>
              </w:rPr>
            </w:pPr>
            <w:r>
              <w:rPr>
                <w:rFonts w:eastAsia="MS Mincho"/>
                <w:sz w:val="20"/>
                <w:szCs w:val="20"/>
              </w:rPr>
              <w:t>8 103,0</w:t>
            </w:r>
          </w:p>
        </w:tc>
      </w:tr>
      <w:tr w:rsidR="0090691F" w:rsidTr="0090691F">
        <w:tc>
          <w:tcPr>
            <w:tcW w:w="0" w:type="auto"/>
            <w:tcBorders>
              <w:top w:val="single" w:sz="4" w:space="0" w:color="auto"/>
              <w:left w:val="single" w:sz="4" w:space="0" w:color="auto"/>
              <w:bottom w:val="single" w:sz="4" w:space="0" w:color="auto"/>
              <w:right w:val="single" w:sz="4" w:space="0" w:color="auto"/>
            </w:tcBorders>
            <w:hideMark/>
          </w:tcPr>
          <w:p w:rsidR="0090691F" w:rsidRDefault="0090691F">
            <w:pPr>
              <w:jc w:val="both"/>
              <w:rPr>
                <w:sz w:val="20"/>
                <w:szCs w:val="20"/>
              </w:rPr>
            </w:pPr>
            <w:r>
              <w:rPr>
                <w:sz w:val="20"/>
                <w:szCs w:val="20"/>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27 053,2</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44 296,0</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sz w:val="20"/>
                <w:szCs w:val="20"/>
              </w:rPr>
            </w:pPr>
            <w:r>
              <w:rPr>
                <w:rFonts w:eastAsia="MS Mincho"/>
                <w:sz w:val="20"/>
                <w:szCs w:val="20"/>
              </w:rPr>
              <w:t>31 620,1</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sz w:val="20"/>
                <w:szCs w:val="20"/>
              </w:rPr>
            </w:pPr>
            <w:r>
              <w:rPr>
                <w:rFonts w:eastAsia="MS Mincho"/>
                <w:sz w:val="20"/>
                <w:szCs w:val="20"/>
              </w:rPr>
              <w:t>18 187,5</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sz w:val="20"/>
                <w:szCs w:val="20"/>
              </w:rPr>
            </w:pPr>
            <w:r>
              <w:rPr>
                <w:rFonts w:eastAsia="MS Mincho"/>
                <w:sz w:val="20"/>
                <w:szCs w:val="20"/>
              </w:rPr>
              <w:t>17 305,8</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sz w:val="20"/>
                <w:szCs w:val="20"/>
              </w:rPr>
            </w:pPr>
            <w:r>
              <w:rPr>
                <w:rFonts w:eastAsia="MS Mincho"/>
                <w:sz w:val="20"/>
                <w:szCs w:val="20"/>
              </w:rPr>
              <w:t>17 723,8</w:t>
            </w:r>
          </w:p>
        </w:tc>
      </w:tr>
      <w:tr w:rsidR="0090691F" w:rsidTr="0090691F">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rPr>
                <w:b/>
                <w:sz w:val="20"/>
                <w:szCs w:val="20"/>
              </w:rPr>
            </w:pPr>
            <w:r>
              <w:rPr>
                <w:b/>
                <w:sz w:val="20"/>
                <w:szCs w:val="20"/>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b/>
                <w:sz w:val="20"/>
                <w:szCs w:val="20"/>
              </w:rPr>
            </w:pPr>
            <w:r>
              <w:rPr>
                <w:b/>
                <w:sz w:val="20"/>
                <w:szCs w:val="20"/>
              </w:rPr>
              <w:t>35 328,9</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b/>
                <w:sz w:val="20"/>
                <w:szCs w:val="20"/>
              </w:rPr>
            </w:pPr>
            <w:r>
              <w:rPr>
                <w:b/>
                <w:sz w:val="20"/>
                <w:szCs w:val="20"/>
              </w:rPr>
              <w:t>51 733,0</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b/>
                <w:sz w:val="20"/>
                <w:szCs w:val="20"/>
              </w:rPr>
            </w:pPr>
            <w:r>
              <w:rPr>
                <w:rFonts w:eastAsia="MS Mincho"/>
                <w:b/>
                <w:sz w:val="20"/>
                <w:szCs w:val="20"/>
              </w:rPr>
              <w:t>37 415,9</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b/>
                <w:sz w:val="20"/>
                <w:szCs w:val="20"/>
              </w:rPr>
            </w:pPr>
            <w:r>
              <w:rPr>
                <w:rFonts w:eastAsia="MS Mincho"/>
                <w:b/>
                <w:sz w:val="20"/>
                <w:szCs w:val="20"/>
              </w:rPr>
              <w:t>25 715,6</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b/>
                <w:sz w:val="20"/>
                <w:szCs w:val="20"/>
              </w:rPr>
            </w:pPr>
            <w:r>
              <w:rPr>
                <w:rFonts w:eastAsia="MS Mincho"/>
                <w:b/>
                <w:sz w:val="20"/>
                <w:szCs w:val="20"/>
              </w:rPr>
              <w:t>25 105,2</w:t>
            </w:r>
          </w:p>
        </w:tc>
        <w:tc>
          <w:tcPr>
            <w:tcW w:w="0" w:type="auto"/>
            <w:tcBorders>
              <w:top w:val="single" w:sz="4" w:space="0" w:color="auto"/>
              <w:left w:val="single" w:sz="4" w:space="0" w:color="auto"/>
              <w:bottom w:val="single" w:sz="4" w:space="0" w:color="auto"/>
              <w:right w:val="single" w:sz="4" w:space="0" w:color="auto"/>
            </w:tcBorders>
            <w:vAlign w:val="center"/>
            <w:hideMark/>
          </w:tcPr>
          <w:p w:rsidR="0090691F" w:rsidRDefault="0090691F">
            <w:pPr>
              <w:autoSpaceDE w:val="0"/>
              <w:autoSpaceDN w:val="0"/>
              <w:adjustRightInd w:val="0"/>
              <w:jc w:val="center"/>
              <w:rPr>
                <w:rFonts w:eastAsia="MS Mincho"/>
                <w:b/>
                <w:sz w:val="20"/>
                <w:szCs w:val="20"/>
              </w:rPr>
            </w:pPr>
            <w:r>
              <w:rPr>
                <w:rFonts w:eastAsia="MS Mincho"/>
                <w:b/>
                <w:sz w:val="20"/>
                <w:szCs w:val="20"/>
              </w:rPr>
              <w:t>25 826,8</w:t>
            </w:r>
          </w:p>
        </w:tc>
      </w:tr>
    </w:tbl>
    <w:p w:rsidR="0090691F" w:rsidRDefault="0090691F" w:rsidP="0090691F">
      <w:pPr>
        <w:jc w:val="both"/>
      </w:pPr>
    </w:p>
    <w:p w:rsidR="0090691F" w:rsidRDefault="0090691F" w:rsidP="0090691F">
      <w:pPr>
        <w:ind w:firstLine="708"/>
        <w:jc w:val="both"/>
      </w:pPr>
      <w:r>
        <w:t xml:space="preserve">Анализ исполнения бюджета муниципального образования </w:t>
      </w:r>
      <w:proofErr w:type="spellStart"/>
      <w:r>
        <w:t>Мамаканское</w:t>
      </w:r>
      <w:proofErr w:type="spellEnd"/>
      <w:r>
        <w:t xml:space="preserve"> городское поселение с 2021 по 2022 год по расходам, а также Прогнозируемые бюджетные ассигнования 2023-2025гг. представлены в таблице 2.           </w:t>
      </w:r>
    </w:p>
    <w:p w:rsidR="0090691F" w:rsidRDefault="0090691F" w:rsidP="0090691F">
      <w:pPr>
        <w:jc w:val="right"/>
      </w:pPr>
    </w:p>
    <w:p w:rsidR="0090691F" w:rsidRDefault="0090691F" w:rsidP="0090691F">
      <w:pPr>
        <w:jc w:val="right"/>
      </w:pPr>
    </w:p>
    <w:p w:rsidR="0090691F" w:rsidRDefault="0090691F" w:rsidP="0090691F">
      <w:pPr>
        <w:jc w:val="right"/>
      </w:pPr>
      <w:r>
        <w:t>Таблица 2</w:t>
      </w:r>
    </w:p>
    <w:p w:rsidR="0090691F" w:rsidRDefault="0090691F" w:rsidP="0090691F">
      <w:pPr>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1134"/>
        <w:gridCol w:w="1276"/>
        <w:gridCol w:w="1276"/>
        <w:gridCol w:w="1134"/>
        <w:gridCol w:w="1701"/>
      </w:tblGrid>
      <w:tr w:rsidR="0090691F" w:rsidTr="0090691F">
        <w:trPr>
          <w:cantSplit/>
          <w:trHeight w:val="1181"/>
        </w:trPr>
        <w:tc>
          <w:tcPr>
            <w:tcW w:w="2093"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Фактическое исполнение 2020г</w:t>
            </w:r>
          </w:p>
          <w:p w:rsidR="0090691F" w:rsidRDefault="0090691F">
            <w:pPr>
              <w:jc w:val="center"/>
              <w:rPr>
                <w:sz w:val="20"/>
                <w:szCs w:val="20"/>
              </w:rPr>
            </w:pPr>
            <w:r>
              <w:rPr>
                <w:sz w:val="20"/>
                <w:szCs w:val="20"/>
              </w:rPr>
              <w:t xml:space="preserve">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Фактическое исполнение 2021г</w:t>
            </w:r>
          </w:p>
          <w:p w:rsidR="0090691F" w:rsidRDefault="0090691F">
            <w:pPr>
              <w:jc w:val="center"/>
              <w:rPr>
                <w:sz w:val="20"/>
                <w:szCs w:val="20"/>
              </w:rPr>
            </w:pPr>
            <w:r>
              <w:rPr>
                <w:sz w:val="20"/>
                <w:szCs w:val="20"/>
              </w:rPr>
              <w:t xml:space="preserve">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Фактическое исполнение на 01.11.2022г</w:t>
            </w:r>
          </w:p>
          <w:p w:rsidR="0090691F" w:rsidRDefault="0090691F">
            <w:pPr>
              <w:jc w:val="center"/>
              <w:rPr>
                <w:sz w:val="20"/>
                <w:szCs w:val="20"/>
              </w:rPr>
            </w:pPr>
            <w:r>
              <w:rPr>
                <w:sz w:val="20"/>
                <w:szCs w:val="20"/>
              </w:rPr>
              <w:t xml:space="preserve">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Прогноз 2023</w:t>
            </w:r>
          </w:p>
          <w:p w:rsidR="0090691F" w:rsidRDefault="0090691F">
            <w:pPr>
              <w:jc w:val="center"/>
              <w:rPr>
                <w:sz w:val="20"/>
                <w:szCs w:val="20"/>
              </w:rPr>
            </w:pPr>
            <w:r>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Прогноз 2024</w:t>
            </w:r>
          </w:p>
          <w:p w:rsidR="0090691F" w:rsidRDefault="0090691F">
            <w:pPr>
              <w:jc w:val="center"/>
              <w:rPr>
                <w:sz w:val="20"/>
                <w:szCs w:val="20"/>
              </w:rPr>
            </w:pPr>
            <w:r>
              <w:rPr>
                <w:sz w:val="20"/>
                <w:szCs w:val="20"/>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Прогноз 2025</w:t>
            </w:r>
          </w:p>
          <w:p w:rsidR="0090691F" w:rsidRDefault="0090691F">
            <w:pPr>
              <w:jc w:val="center"/>
              <w:rPr>
                <w:sz w:val="20"/>
                <w:szCs w:val="20"/>
              </w:rPr>
            </w:pPr>
            <w:r>
              <w:rPr>
                <w:sz w:val="20"/>
                <w:szCs w:val="20"/>
              </w:rPr>
              <w:t>(тыс. руб.)</w:t>
            </w:r>
          </w:p>
        </w:tc>
      </w:tr>
      <w:tr w:rsidR="0090691F" w:rsidTr="0090691F">
        <w:tc>
          <w:tcPr>
            <w:tcW w:w="2093" w:type="dxa"/>
            <w:tcBorders>
              <w:top w:val="single" w:sz="4" w:space="0" w:color="auto"/>
              <w:left w:val="single" w:sz="4" w:space="0" w:color="auto"/>
              <w:bottom w:val="single" w:sz="4" w:space="0" w:color="auto"/>
              <w:right w:val="single" w:sz="4" w:space="0" w:color="auto"/>
            </w:tcBorders>
            <w:hideMark/>
          </w:tcPr>
          <w:p w:rsidR="0090691F" w:rsidRDefault="0090691F">
            <w:pPr>
              <w:jc w:val="both"/>
              <w:rPr>
                <w:sz w:val="20"/>
                <w:szCs w:val="20"/>
              </w:rPr>
            </w:pPr>
            <w:r>
              <w:rPr>
                <w:sz w:val="20"/>
                <w:szCs w:val="2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18 876,2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19 284,8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15 808,7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20 813,0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21 993,2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22 166,2</w:t>
            </w:r>
          </w:p>
        </w:tc>
      </w:tr>
      <w:tr w:rsidR="0090691F" w:rsidTr="0090691F">
        <w:tc>
          <w:tcPr>
            <w:tcW w:w="2093" w:type="dxa"/>
            <w:tcBorders>
              <w:top w:val="single" w:sz="4" w:space="0" w:color="auto"/>
              <w:left w:val="single" w:sz="4" w:space="0" w:color="auto"/>
              <w:bottom w:val="single" w:sz="4" w:space="0" w:color="auto"/>
              <w:right w:val="single" w:sz="4" w:space="0" w:color="auto"/>
            </w:tcBorders>
            <w:hideMark/>
          </w:tcPr>
          <w:p w:rsidR="0090691F" w:rsidRDefault="0090691F">
            <w:pPr>
              <w:jc w:val="both"/>
              <w:rPr>
                <w:sz w:val="20"/>
                <w:szCs w:val="20"/>
              </w:rPr>
            </w:pPr>
            <w:r>
              <w:rPr>
                <w:sz w:val="20"/>
                <w:szCs w:val="20"/>
              </w:rPr>
              <w:t>Национальная оборона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461,0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499,3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454,6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597,2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657,9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648,9</w:t>
            </w:r>
          </w:p>
        </w:tc>
      </w:tr>
      <w:tr w:rsidR="0090691F" w:rsidTr="0090691F">
        <w:tc>
          <w:tcPr>
            <w:tcW w:w="2093" w:type="dxa"/>
            <w:tcBorders>
              <w:top w:val="single" w:sz="4" w:space="0" w:color="auto"/>
              <w:left w:val="single" w:sz="4" w:space="0" w:color="auto"/>
              <w:bottom w:val="single" w:sz="4" w:space="0" w:color="auto"/>
              <w:right w:val="single" w:sz="4" w:space="0" w:color="auto"/>
            </w:tcBorders>
            <w:hideMark/>
          </w:tcPr>
          <w:p w:rsidR="0090691F" w:rsidRDefault="0090691F">
            <w:pPr>
              <w:jc w:val="both"/>
              <w:rPr>
                <w:sz w:val="20"/>
                <w:szCs w:val="20"/>
              </w:rPr>
            </w:pPr>
            <w:r>
              <w:rPr>
                <w:sz w:val="20"/>
                <w:szCs w:val="20"/>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286,6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719,8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424,0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355,2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58,1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49,6</w:t>
            </w:r>
          </w:p>
        </w:tc>
      </w:tr>
      <w:tr w:rsidR="0090691F" w:rsidTr="0090691F">
        <w:tc>
          <w:tcPr>
            <w:tcW w:w="2093" w:type="dxa"/>
            <w:tcBorders>
              <w:top w:val="single" w:sz="4" w:space="0" w:color="auto"/>
              <w:left w:val="single" w:sz="4" w:space="0" w:color="auto"/>
              <w:bottom w:val="single" w:sz="4" w:space="0" w:color="auto"/>
              <w:right w:val="single" w:sz="4" w:space="0" w:color="auto"/>
            </w:tcBorders>
            <w:hideMark/>
          </w:tcPr>
          <w:p w:rsidR="0090691F" w:rsidRDefault="0090691F">
            <w:pPr>
              <w:jc w:val="both"/>
              <w:rPr>
                <w:sz w:val="20"/>
                <w:szCs w:val="20"/>
              </w:rPr>
            </w:pPr>
            <w:r>
              <w:rPr>
                <w:sz w:val="20"/>
                <w:szCs w:val="2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1 345,3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13 857,0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13 072,9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1 758,5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1 507,8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1 563,3</w:t>
            </w:r>
          </w:p>
        </w:tc>
      </w:tr>
      <w:tr w:rsidR="0090691F" w:rsidTr="0090691F">
        <w:tc>
          <w:tcPr>
            <w:tcW w:w="2093" w:type="dxa"/>
            <w:tcBorders>
              <w:top w:val="single" w:sz="4" w:space="0" w:color="auto"/>
              <w:left w:val="single" w:sz="4" w:space="0" w:color="auto"/>
              <w:bottom w:val="single" w:sz="4" w:space="0" w:color="auto"/>
              <w:right w:val="single" w:sz="4" w:space="0" w:color="auto"/>
            </w:tcBorders>
            <w:hideMark/>
          </w:tcPr>
          <w:p w:rsidR="0090691F" w:rsidRDefault="0090691F">
            <w:pPr>
              <w:jc w:val="both"/>
              <w:rPr>
                <w:sz w:val="20"/>
                <w:szCs w:val="20"/>
              </w:rPr>
            </w:pPr>
            <w:r>
              <w:rPr>
                <w:sz w:val="20"/>
                <w:szCs w:val="20"/>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10 161,4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15 107,8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6 109,9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2 050,5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412,4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412,4</w:t>
            </w:r>
          </w:p>
        </w:tc>
      </w:tr>
      <w:tr w:rsidR="0090691F" w:rsidTr="0090691F">
        <w:tc>
          <w:tcPr>
            <w:tcW w:w="2093" w:type="dxa"/>
            <w:tcBorders>
              <w:top w:val="single" w:sz="4" w:space="0" w:color="auto"/>
              <w:left w:val="single" w:sz="4" w:space="0" w:color="auto"/>
              <w:bottom w:val="single" w:sz="4" w:space="0" w:color="auto"/>
              <w:right w:val="single" w:sz="4" w:space="0" w:color="auto"/>
            </w:tcBorders>
            <w:hideMark/>
          </w:tcPr>
          <w:p w:rsidR="0090691F" w:rsidRDefault="0090691F">
            <w:pPr>
              <w:jc w:val="both"/>
              <w:rPr>
                <w:sz w:val="20"/>
                <w:szCs w:val="20"/>
              </w:rPr>
            </w:pPr>
            <w:r>
              <w:rPr>
                <w:sz w:val="20"/>
                <w:szCs w:val="20"/>
              </w:rPr>
              <w:t>Образование (молодежная политика)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55,6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45,7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77,5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30,6</w:t>
            </w:r>
          </w:p>
        </w:tc>
      </w:tr>
      <w:tr w:rsidR="0090691F" w:rsidTr="0090691F">
        <w:trPr>
          <w:trHeight w:val="330"/>
        </w:trPr>
        <w:tc>
          <w:tcPr>
            <w:tcW w:w="2093" w:type="dxa"/>
            <w:tcBorders>
              <w:top w:val="single" w:sz="4" w:space="0" w:color="auto"/>
              <w:left w:val="single" w:sz="4" w:space="0" w:color="auto"/>
              <w:bottom w:val="single" w:sz="4" w:space="0" w:color="auto"/>
              <w:right w:val="single" w:sz="4" w:space="0" w:color="auto"/>
            </w:tcBorders>
            <w:hideMark/>
          </w:tcPr>
          <w:p w:rsidR="0090691F" w:rsidRDefault="0090691F">
            <w:pPr>
              <w:jc w:val="both"/>
              <w:rPr>
                <w:sz w:val="20"/>
                <w:szCs w:val="20"/>
              </w:rPr>
            </w:pPr>
            <w:r>
              <w:rPr>
                <w:sz w:val="20"/>
                <w:szCs w:val="20"/>
              </w:rPr>
              <w:t>Физическая культура и спорт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891,8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595,2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424,3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180,3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107,9</w:t>
            </w:r>
          </w:p>
        </w:tc>
      </w:tr>
      <w:tr w:rsidR="0090691F" w:rsidTr="0090691F">
        <w:trPr>
          <w:trHeight w:val="177"/>
        </w:trPr>
        <w:tc>
          <w:tcPr>
            <w:tcW w:w="2093" w:type="dxa"/>
            <w:tcBorders>
              <w:top w:val="single" w:sz="4" w:space="0" w:color="auto"/>
              <w:left w:val="single" w:sz="4" w:space="0" w:color="auto"/>
              <w:bottom w:val="single" w:sz="4" w:space="0" w:color="auto"/>
              <w:right w:val="single" w:sz="4" w:space="0" w:color="auto"/>
            </w:tcBorders>
            <w:hideMark/>
          </w:tcPr>
          <w:p w:rsidR="0090691F" w:rsidRDefault="0090691F">
            <w:pPr>
              <w:jc w:val="both"/>
              <w:rPr>
                <w:sz w:val="20"/>
                <w:szCs w:val="20"/>
              </w:rPr>
            </w:pPr>
            <w:r>
              <w:rPr>
                <w:sz w:val="20"/>
                <w:szCs w:val="2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2 000,0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0</w:t>
            </w:r>
          </w:p>
        </w:tc>
      </w:tr>
      <w:tr w:rsidR="0090691F" w:rsidTr="0090691F">
        <w:trPr>
          <w:trHeight w:val="177"/>
        </w:trPr>
        <w:tc>
          <w:tcPr>
            <w:tcW w:w="2093" w:type="dxa"/>
            <w:tcBorders>
              <w:top w:val="single" w:sz="4" w:space="0" w:color="auto"/>
              <w:left w:val="single" w:sz="4" w:space="0" w:color="auto"/>
              <w:bottom w:val="single" w:sz="4" w:space="0" w:color="auto"/>
              <w:right w:val="single" w:sz="4" w:space="0" w:color="auto"/>
            </w:tcBorders>
            <w:hideMark/>
          </w:tcPr>
          <w:p w:rsidR="0090691F" w:rsidRDefault="0090691F">
            <w:pPr>
              <w:jc w:val="both"/>
              <w:rPr>
                <w:sz w:val="20"/>
                <w:szCs w:val="20"/>
              </w:rPr>
            </w:pPr>
            <w:r>
              <w:rPr>
                <w:sz w:val="20"/>
                <w:szCs w:val="20"/>
              </w:rPr>
              <w:t>Обслуживание государственного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sz w:val="20"/>
                <w:szCs w:val="20"/>
              </w:rPr>
            </w:pPr>
            <w:r>
              <w:rPr>
                <w:sz w:val="20"/>
                <w:szCs w:val="20"/>
              </w:rPr>
              <w:t>0</w:t>
            </w:r>
          </w:p>
        </w:tc>
      </w:tr>
      <w:tr w:rsidR="0090691F" w:rsidTr="0090691F">
        <w:trPr>
          <w:trHeight w:val="150"/>
        </w:trPr>
        <w:tc>
          <w:tcPr>
            <w:tcW w:w="2093" w:type="dxa"/>
            <w:tcBorders>
              <w:top w:val="single" w:sz="4" w:space="0" w:color="auto"/>
              <w:left w:val="single" w:sz="4" w:space="0" w:color="auto"/>
              <w:bottom w:val="single" w:sz="4" w:space="0" w:color="auto"/>
              <w:right w:val="single" w:sz="4" w:space="0" w:color="auto"/>
            </w:tcBorders>
            <w:hideMark/>
          </w:tcPr>
          <w:p w:rsidR="0090691F" w:rsidRDefault="0090691F">
            <w:pPr>
              <w:jc w:val="both"/>
              <w:rPr>
                <w:b/>
                <w:sz w:val="20"/>
                <w:szCs w:val="20"/>
              </w:rPr>
            </w:pPr>
            <w:r>
              <w:rPr>
                <w:b/>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b/>
                <w:sz w:val="20"/>
                <w:szCs w:val="20"/>
              </w:rPr>
            </w:pPr>
            <w:r>
              <w:rPr>
                <w:b/>
                <w:sz w:val="20"/>
                <w:szCs w:val="20"/>
              </w:rPr>
              <w:t>34 104,4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b/>
                <w:sz w:val="20"/>
                <w:szCs w:val="20"/>
              </w:rPr>
            </w:pPr>
            <w:r>
              <w:rPr>
                <w:b/>
                <w:sz w:val="20"/>
                <w:szCs w:val="20"/>
              </w:rPr>
              <w:t>50 384,0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b/>
                <w:sz w:val="20"/>
                <w:szCs w:val="20"/>
              </w:rPr>
            </w:pPr>
            <w:r>
              <w:rPr>
                <w:b/>
                <w:sz w:val="20"/>
                <w:szCs w:val="20"/>
              </w:rPr>
              <w:t>36 538,2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b/>
                <w:sz w:val="20"/>
                <w:szCs w:val="20"/>
              </w:rPr>
            </w:pPr>
            <w:r>
              <w:rPr>
                <w:b/>
                <w:sz w:val="20"/>
                <w:szCs w:val="20"/>
              </w:rPr>
              <w:t>26 092,0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b/>
                <w:sz w:val="20"/>
                <w:szCs w:val="20"/>
              </w:rPr>
            </w:pPr>
            <w:r>
              <w:rPr>
                <w:b/>
                <w:sz w:val="20"/>
                <w:szCs w:val="20"/>
              </w:rPr>
              <w:t>25 495,1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691F" w:rsidRDefault="0090691F">
            <w:pPr>
              <w:jc w:val="center"/>
              <w:rPr>
                <w:b/>
                <w:sz w:val="20"/>
                <w:szCs w:val="20"/>
              </w:rPr>
            </w:pPr>
            <w:r>
              <w:rPr>
                <w:b/>
                <w:sz w:val="20"/>
                <w:szCs w:val="20"/>
              </w:rPr>
              <w:t>26 231,9</w:t>
            </w:r>
          </w:p>
        </w:tc>
      </w:tr>
    </w:tbl>
    <w:p w:rsidR="0090691F" w:rsidRDefault="0090691F" w:rsidP="0090691F">
      <w:pPr>
        <w:jc w:val="both"/>
      </w:pPr>
    </w:p>
    <w:p w:rsidR="0090691F" w:rsidRDefault="0090691F" w:rsidP="0090691F">
      <w:pPr>
        <w:ind w:firstLine="708"/>
        <w:jc w:val="both"/>
      </w:pPr>
      <w:r>
        <w:t xml:space="preserve">Расходная часть бюджета за 2022 год исполнена в сумме 36 538,2 тыс. руб. </w:t>
      </w:r>
    </w:p>
    <w:p w:rsidR="0090691F" w:rsidRDefault="0090691F" w:rsidP="0090691F">
      <w:pPr>
        <w:ind w:firstLine="708"/>
        <w:jc w:val="both"/>
      </w:pPr>
      <w:r>
        <w:t xml:space="preserve">Расходы по разделу «Общегосударственные вопросы» включают расходы по содержанию объектов муниципальной собственности, охрана муниципального </w:t>
      </w:r>
      <w:proofErr w:type="gramStart"/>
      <w:r>
        <w:t>имущества,  коммунальные</w:t>
      </w:r>
      <w:proofErr w:type="gramEnd"/>
      <w:r>
        <w:t xml:space="preserve"> платежи, изготовление технических паспортов на здания и помещения муниципальной собственности. </w:t>
      </w:r>
    </w:p>
    <w:p w:rsidR="0090691F" w:rsidRDefault="0090691F" w:rsidP="0090691F">
      <w:pPr>
        <w:ind w:firstLine="708"/>
        <w:jc w:val="both"/>
      </w:pPr>
      <w:r>
        <w:t>По разделу «Национальная оборона» произведены расходы за счет средств федерального бюджета на осуществление государственных полномочий по первичному воинскому учету на территориях, где отсутствуют военные комиссариаты.</w:t>
      </w:r>
    </w:p>
    <w:p w:rsidR="0090691F" w:rsidRDefault="0090691F" w:rsidP="0090691F">
      <w:pPr>
        <w:ind w:firstLine="708"/>
        <w:jc w:val="both"/>
      </w:pPr>
      <w:r>
        <w:t xml:space="preserve">Раздел «Национальная безопасность и правоохранительная </w:t>
      </w:r>
      <w:proofErr w:type="gramStart"/>
      <w:r>
        <w:t>деятельность»  включает</w:t>
      </w:r>
      <w:proofErr w:type="gramEnd"/>
      <w:r>
        <w:t xml:space="preserve"> расходы по  мероприятиям в рамках муниципальных программ «Обеспечение первичных мер пожарной безопасности муниципального образования </w:t>
      </w:r>
      <w:proofErr w:type="spellStart"/>
      <w:r>
        <w:t>Мамаканское</w:t>
      </w:r>
      <w:proofErr w:type="spellEnd"/>
      <w:r>
        <w:t xml:space="preserve"> городское поселение», «Профилактика терроризма и экстремизма в муниципальном образовании </w:t>
      </w:r>
      <w:proofErr w:type="spellStart"/>
      <w:r>
        <w:t>Мамаканское</w:t>
      </w:r>
      <w:proofErr w:type="spellEnd"/>
      <w:r>
        <w:t xml:space="preserve"> городское поселение». Расходы на предупреждение чрезвычайных ситуаций.</w:t>
      </w:r>
    </w:p>
    <w:p w:rsidR="0090691F" w:rsidRDefault="0090691F" w:rsidP="0090691F">
      <w:pPr>
        <w:ind w:firstLine="708"/>
        <w:jc w:val="both"/>
      </w:pPr>
      <w:r>
        <w:t xml:space="preserve">Наибольшие расходы в бюджете приходятся на раздел «Жилищно-коммунальное хозяйство», связанные с проведением капремонтов муниципального жилищного фонда, приобретением материалов, проведением мероприятий по благоустройству, таких как содержание уличного </w:t>
      </w:r>
      <w:proofErr w:type="gramStart"/>
      <w:r>
        <w:t>освещения,  санитарная</w:t>
      </w:r>
      <w:proofErr w:type="gramEnd"/>
      <w:r>
        <w:t xml:space="preserve"> очистка мест общего пользования и мест захоронения.</w:t>
      </w:r>
    </w:p>
    <w:p w:rsidR="0090691F" w:rsidRDefault="0090691F" w:rsidP="0090691F">
      <w:pPr>
        <w:ind w:firstLine="708"/>
        <w:jc w:val="both"/>
      </w:pPr>
      <w:r>
        <w:lastRenderedPageBreak/>
        <w:t xml:space="preserve">По разделу «Образование» (молодежная политика) расходы приходятся на организацию общепоселковых мероприятий для молодежи, жителей поселения в рамках муниципальной программы «Развитие молодежной политики в </w:t>
      </w:r>
      <w:proofErr w:type="spellStart"/>
      <w:r>
        <w:t>Мамаканском</w:t>
      </w:r>
      <w:proofErr w:type="spellEnd"/>
      <w:r>
        <w:t xml:space="preserve"> муниципальном образовании» на 2022-2024 годы.</w:t>
      </w:r>
    </w:p>
    <w:p w:rsidR="0090691F" w:rsidRDefault="0090691F" w:rsidP="0090691F">
      <w:pPr>
        <w:ind w:firstLine="708"/>
        <w:jc w:val="both"/>
      </w:pPr>
      <w:r>
        <w:t xml:space="preserve">По разделу «Физическая культура и спорт» в рамках муниципальной программы «Развитие физической культуры и спорта в </w:t>
      </w:r>
      <w:proofErr w:type="spellStart"/>
      <w:r>
        <w:t>Мамаканском</w:t>
      </w:r>
      <w:proofErr w:type="spellEnd"/>
      <w:r>
        <w:t xml:space="preserve"> муниципальном </w:t>
      </w:r>
      <w:proofErr w:type="gramStart"/>
      <w:r>
        <w:t>образовании»  на</w:t>
      </w:r>
      <w:proofErr w:type="gramEnd"/>
      <w:r>
        <w:t xml:space="preserve"> 2022-2024 годы расходы бюджета связаны с проведением спортивных мероприятий на территории поселения,  финансированием проездов спортсменов на спортивные мероприятия районного значения. В зимнее время расходы приходятся на содержание хоккейного корта.</w:t>
      </w:r>
    </w:p>
    <w:p w:rsidR="0090691F" w:rsidRDefault="0090691F" w:rsidP="0090691F">
      <w:pPr>
        <w:ind w:firstLine="708"/>
        <w:jc w:val="both"/>
      </w:pPr>
      <w:r>
        <w:t xml:space="preserve">По разделу «Национальная экономика» произведены расходы </w:t>
      </w:r>
      <w:proofErr w:type="gramStart"/>
      <w:r>
        <w:t>на  содержание</w:t>
      </w:r>
      <w:proofErr w:type="gramEnd"/>
      <w:r>
        <w:t xml:space="preserve"> автомобильных дорог и инженерных сооружений. </w:t>
      </w:r>
    </w:p>
    <w:p w:rsidR="0090691F" w:rsidRDefault="0090691F" w:rsidP="0090691F">
      <w:pPr>
        <w:ind w:firstLine="708"/>
        <w:jc w:val="both"/>
      </w:pPr>
      <w:r>
        <w:t xml:space="preserve">Основной проблемой остается </w:t>
      </w:r>
      <w:proofErr w:type="gramStart"/>
      <w:r>
        <w:t>несовершенство  действующей</w:t>
      </w:r>
      <w:proofErr w:type="gramEnd"/>
      <w:r>
        <w:t xml:space="preserve"> нормативной базы в части межбюджетных отношений. Основную долю доходов в бюджет </w:t>
      </w:r>
      <w:proofErr w:type="spellStart"/>
      <w:r>
        <w:t>Мамаканского</w:t>
      </w:r>
      <w:proofErr w:type="spellEnd"/>
      <w:r>
        <w:t xml:space="preserve"> городского поселения составляют безвозмездные поступления из областного и районного бюджетов, несоблюдение или перенос сроков рассмотрения и утверждения областного бюджета и бюджета муниципального района, и как следствие неопределенность в объеме дотаций и субсидий отрицательно сказывается на качестве Прогнозирования расходов местного бюджета.   </w:t>
      </w:r>
    </w:p>
    <w:p w:rsidR="0090691F" w:rsidRDefault="0090691F" w:rsidP="0090691F">
      <w:pPr>
        <w:jc w:val="both"/>
      </w:pPr>
      <w:r>
        <w:t xml:space="preserve">          Проект бюджета муниципального образования </w:t>
      </w:r>
      <w:proofErr w:type="spellStart"/>
      <w:r>
        <w:t>Мамаканское</w:t>
      </w:r>
      <w:proofErr w:type="spellEnd"/>
      <w:r>
        <w:t xml:space="preserve"> городское поселение на 2023-2025 годы формируется с учетом расходов, </w:t>
      </w:r>
      <w:proofErr w:type="gramStart"/>
      <w:r>
        <w:t>необходимых для реализации мероприятий</w:t>
      </w:r>
      <w:proofErr w:type="gramEnd"/>
      <w:r>
        <w:t xml:space="preserve"> отраженных в таблице 2. </w:t>
      </w:r>
    </w:p>
    <w:p w:rsidR="0090691F" w:rsidRDefault="0090691F" w:rsidP="0090691F">
      <w:pPr>
        <w:jc w:val="center"/>
        <w:rPr>
          <w:b/>
        </w:rPr>
      </w:pPr>
      <w:r>
        <w:rPr>
          <w:b/>
        </w:rPr>
        <w:t>Жилищно-коммунальное хозяйство</w:t>
      </w:r>
    </w:p>
    <w:p w:rsidR="0090691F" w:rsidRDefault="0090691F" w:rsidP="0090691F">
      <w:pPr>
        <w:jc w:val="center"/>
        <w:rPr>
          <w:b/>
          <w:i/>
        </w:rPr>
      </w:pPr>
      <w:r>
        <w:rPr>
          <w:b/>
          <w:i/>
        </w:rPr>
        <w:t>Жилищное хозяйство</w:t>
      </w:r>
    </w:p>
    <w:p w:rsidR="0090691F" w:rsidRDefault="0090691F" w:rsidP="0090691F">
      <w:pPr>
        <w:ind w:firstLine="708"/>
        <w:jc w:val="both"/>
      </w:pPr>
      <w:r>
        <w:t xml:space="preserve">Согласно инвентаризационным данным, жилищный фонд </w:t>
      </w:r>
      <w:proofErr w:type="spellStart"/>
      <w:r>
        <w:t>Мамаканского</w:t>
      </w:r>
      <w:proofErr w:type="spellEnd"/>
      <w:r>
        <w:t xml:space="preserve"> муниципального образования 01.01.2021 г. составил 52,051 тыс. м2 общей площади. На муниципальный и государственный жилой фонд приходится 12,14 тыс. м2 общей площади (32,75%), на частный (в том числе индивидуальный) жилой фонд – 39,91 тыс. м2, или 67,25 %.</w:t>
      </w:r>
    </w:p>
    <w:p w:rsidR="0090691F" w:rsidRDefault="0090691F" w:rsidP="0090691F">
      <w:pPr>
        <w:ind w:firstLine="708"/>
        <w:jc w:val="both"/>
      </w:pPr>
      <w:r>
        <w:t xml:space="preserve">Средняя плотность жилищного фонда в границах жилой застройки (без учета садоводств) составляет 605,9 м2/га. Средняя плотность населения в жилой застройке по поселению составляет 3,84 </w:t>
      </w:r>
      <w:proofErr w:type="gramStart"/>
      <w:r>
        <w:t>чел</w:t>
      </w:r>
      <w:proofErr w:type="gramEnd"/>
      <w:r>
        <w:t>/га.</w:t>
      </w:r>
    </w:p>
    <w:p w:rsidR="0090691F" w:rsidRDefault="0090691F" w:rsidP="0090691F">
      <w:pPr>
        <w:ind w:firstLine="708"/>
        <w:jc w:val="both"/>
      </w:pPr>
      <w:r>
        <w:t xml:space="preserve">Жилищный фонд муниципального образования представлен малоэтажными деревянными жилыми домами, который </w:t>
      </w:r>
      <w:proofErr w:type="gramStart"/>
      <w:r>
        <w:t>формируется  из</w:t>
      </w:r>
      <w:proofErr w:type="gramEnd"/>
      <w:r>
        <w:t xml:space="preserve">  малоэтажных многоквартирных домов и индивидуальных домов усадебного типа. Общая площадь 2-этажных жилых домов составляет 28,71 тыс. м.</w:t>
      </w:r>
      <w:proofErr w:type="gramStart"/>
      <w:r>
        <w:t>2  или</w:t>
      </w:r>
      <w:proofErr w:type="gramEnd"/>
      <w:r>
        <w:t xml:space="preserve"> 55 %  всего жилищного фонда городского поселения. </w:t>
      </w:r>
    </w:p>
    <w:p w:rsidR="0090691F" w:rsidRDefault="0090691F" w:rsidP="0090691F">
      <w:pPr>
        <w:ind w:firstLine="708"/>
        <w:jc w:val="both"/>
      </w:pPr>
      <w:r>
        <w:t xml:space="preserve">На 1-этажный индивидуальный жилищный фонд усадебной застройки, приходится 2,6 тыс. м2 общей площади жилья или 4,9 %.  Площадь домов блокированной застройки 20,73 тыс. м2 общей площади жилья или 39,8%.  </w:t>
      </w:r>
    </w:p>
    <w:p w:rsidR="0090691F" w:rsidRDefault="0090691F" w:rsidP="0090691F">
      <w:pPr>
        <w:ind w:firstLine="708"/>
        <w:jc w:val="both"/>
      </w:pPr>
      <w:r>
        <w:t xml:space="preserve">Основной объем жилого фонда поселения построен в 60-90 гг. XX века.  Новый жилищный фонд, возведенный после 1995 г. </w:t>
      </w:r>
      <w:proofErr w:type="gramStart"/>
      <w:r>
        <w:t>на  территории</w:t>
      </w:r>
      <w:proofErr w:type="gramEnd"/>
      <w:r>
        <w:t xml:space="preserve"> </w:t>
      </w:r>
      <w:proofErr w:type="spellStart"/>
      <w:r>
        <w:t>Мамаканского</w:t>
      </w:r>
      <w:proofErr w:type="spellEnd"/>
      <w:r>
        <w:t xml:space="preserve"> муниципального образования практически отсутствует.</w:t>
      </w:r>
    </w:p>
    <w:p w:rsidR="0090691F" w:rsidRDefault="0090691F" w:rsidP="0090691F">
      <w:pPr>
        <w:ind w:firstLine="708"/>
        <w:jc w:val="both"/>
      </w:pPr>
      <w:r>
        <w:t xml:space="preserve">Жилищный фонд п. </w:t>
      </w:r>
      <w:proofErr w:type="spellStart"/>
      <w:r>
        <w:t>Мамакан</w:t>
      </w:r>
      <w:proofErr w:type="spellEnd"/>
      <w:r>
        <w:t xml:space="preserve"> отличается плохим техническим состоянием. Жилые дома с физическим износом до 40 % </w:t>
      </w:r>
      <w:proofErr w:type="gramStart"/>
      <w:r>
        <w:t>составляют  10</w:t>
      </w:r>
      <w:proofErr w:type="gramEnd"/>
      <w:r>
        <w:t xml:space="preserve"> % общего жилищного фонда, ветхие дома, требующие капитального ремонта составляют  около 60 % общего жилищного фонда. По состоянию на 01 января 2022 года на территории </w:t>
      </w:r>
      <w:proofErr w:type="spellStart"/>
      <w:r>
        <w:t>Мамаканского</w:t>
      </w:r>
      <w:proofErr w:type="spellEnd"/>
      <w:r>
        <w:t xml:space="preserve"> городского поселения признано аварийными и подлежащими </w:t>
      </w:r>
      <w:proofErr w:type="gramStart"/>
      <w:r>
        <w:t>сносу  18</w:t>
      </w:r>
      <w:proofErr w:type="gramEnd"/>
      <w:r>
        <w:t xml:space="preserve">  многоквартирных  жилых  домов общей площадью 7,9 тыс. м.2. В </w:t>
      </w:r>
      <w:proofErr w:type="gramStart"/>
      <w:r>
        <w:t>дальнейшем  работа</w:t>
      </w:r>
      <w:proofErr w:type="gramEnd"/>
      <w:r>
        <w:t xml:space="preserve"> по признанию многоквартирных жилых домов  будет продолжена. </w:t>
      </w:r>
    </w:p>
    <w:p w:rsidR="0090691F" w:rsidRDefault="0090691F" w:rsidP="0090691F">
      <w:pPr>
        <w:ind w:firstLine="708"/>
        <w:jc w:val="both"/>
      </w:pPr>
      <w:r>
        <w:t xml:space="preserve">Средняя обеспеченность одного постоянного жителя </w:t>
      </w:r>
      <w:proofErr w:type="spellStart"/>
      <w:r>
        <w:t>Мамаканского</w:t>
      </w:r>
      <w:proofErr w:type="spellEnd"/>
      <w:r>
        <w:t xml:space="preserve"> городского поселения общей площадью жилья составляет 29,8 м.2.</w:t>
      </w:r>
    </w:p>
    <w:p w:rsidR="0090691F" w:rsidRDefault="0090691F" w:rsidP="0090691F">
      <w:pPr>
        <w:ind w:firstLine="708"/>
        <w:jc w:val="both"/>
      </w:pPr>
      <w:r>
        <w:t>Жилищный фонд городского поселения имеет удовлетворительный уровень благоустройства. Обеспеченность жилищного фонда основными видами инженерного оборудования составляет:</w:t>
      </w:r>
    </w:p>
    <w:p w:rsidR="0090691F" w:rsidRDefault="0090691F" w:rsidP="0090691F">
      <w:pPr>
        <w:jc w:val="both"/>
      </w:pPr>
      <w:r>
        <w:t xml:space="preserve">          водопроводом                             -99,7%</w:t>
      </w:r>
    </w:p>
    <w:p w:rsidR="0090691F" w:rsidRDefault="0090691F" w:rsidP="0090691F">
      <w:pPr>
        <w:jc w:val="both"/>
      </w:pPr>
      <w:r>
        <w:t xml:space="preserve">          канализацией                              - 89%</w:t>
      </w:r>
    </w:p>
    <w:p w:rsidR="0090691F" w:rsidRDefault="0090691F" w:rsidP="0090691F">
      <w:pPr>
        <w:jc w:val="both"/>
      </w:pPr>
      <w:r>
        <w:lastRenderedPageBreak/>
        <w:t xml:space="preserve">          центральным отоплением         - 91%</w:t>
      </w:r>
    </w:p>
    <w:p w:rsidR="0090691F" w:rsidRDefault="0090691F" w:rsidP="0090691F">
      <w:pPr>
        <w:jc w:val="both"/>
      </w:pPr>
      <w:r>
        <w:t xml:space="preserve">          горячим водоснабжением         -  91,0%</w:t>
      </w:r>
    </w:p>
    <w:p w:rsidR="0090691F" w:rsidRDefault="0090691F" w:rsidP="0090691F">
      <w:pPr>
        <w:jc w:val="both"/>
      </w:pPr>
      <w:r>
        <w:t xml:space="preserve">          электроплиты                             - 100%.</w:t>
      </w:r>
    </w:p>
    <w:p w:rsidR="0090691F" w:rsidRDefault="0090691F" w:rsidP="0090691F">
      <w:pPr>
        <w:jc w:val="center"/>
        <w:rPr>
          <w:b/>
          <w:i/>
        </w:rPr>
      </w:pPr>
    </w:p>
    <w:p w:rsidR="0090691F" w:rsidRDefault="0090691F" w:rsidP="0090691F">
      <w:pPr>
        <w:jc w:val="center"/>
        <w:rPr>
          <w:b/>
          <w:i/>
        </w:rPr>
      </w:pPr>
      <w:r>
        <w:rPr>
          <w:b/>
          <w:i/>
        </w:rPr>
        <w:t>Коммунальное хозяйство</w:t>
      </w:r>
    </w:p>
    <w:p w:rsidR="0090691F" w:rsidRDefault="0090691F" w:rsidP="0090691F">
      <w:pPr>
        <w:ind w:firstLine="708"/>
        <w:jc w:val="both"/>
      </w:pPr>
      <w:r>
        <w:t xml:space="preserve">Коммунальный комплекс </w:t>
      </w:r>
      <w:proofErr w:type="spellStart"/>
      <w:r>
        <w:t>Мамаканского</w:t>
      </w:r>
      <w:proofErr w:type="spellEnd"/>
      <w:r>
        <w:t xml:space="preserve"> муниципального образования включает в себя:</w:t>
      </w:r>
    </w:p>
    <w:p w:rsidR="0090691F" w:rsidRDefault="0090691F" w:rsidP="0090691F">
      <w:pPr>
        <w:jc w:val="both"/>
      </w:pPr>
      <w:r>
        <w:t xml:space="preserve">-  котельная на 12 Гкал/ч п. </w:t>
      </w:r>
      <w:proofErr w:type="spellStart"/>
      <w:r>
        <w:t>Мамакан</w:t>
      </w:r>
      <w:proofErr w:type="spellEnd"/>
      <w:r>
        <w:t>;</w:t>
      </w:r>
    </w:p>
    <w:p w:rsidR="0090691F" w:rsidRDefault="0090691F" w:rsidP="0090691F">
      <w:pPr>
        <w:jc w:val="both"/>
      </w:pPr>
      <w:r>
        <w:t xml:space="preserve">- </w:t>
      </w:r>
      <w:proofErr w:type="spellStart"/>
      <w:r>
        <w:t>блочно</w:t>
      </w:r>
      <w:proofErr w:type="spellEnd"/>
      <w:r>
        <w:t>-модульная котельная (БМК) на твердом топливе мощностью 4,5 Гкал/ч;</w:t>
      </w:r>
    </w:p>
    <w:p w:rsidR="0090691F" w:rsidRDefault="0090691F" w:rsidP="0090691F">
      <w:pPr>
        <w:jc w:val="both"/>
      </w:pPr>
      <w:r>
        <w:t>-  сети теплоснабжения в двухтрубном представлении – 21,</w:t>
      </w:r>
      <w:proofErr w:type="gramStart"/>
      <w:r>
        <w:t>2  км</w:t>
      </w:r>
      <w:proofErr w:type="gramEnd"/>
      <w:r>
        <w:t>;</w:t>
      </w:r>
    </w:p>
    <w:p w:rsidR="0090691F" w:rsidRDefault="0090691F" w:rsidP="0090691F">
      <w:pPr>
        <w:jc w:val="both"/>
      </w:pPr>
      <w:r>
        <w:t>-  сети водоснабжения в однотрубном представлении -  23,4 км;</w:t>
      </w:r>
    </w:p>
    <w:p w:rsidR="0090691F" w:rsidRDefault="0090691F" w:rsidP="0090691F">
      <w:pPr>
        <w:jc w:val="both"/>
      </w:pPr>
      <w:r>
        <w:t>-  сети водоотведения в однотрубном представлении -  17,0 км.</w:t>
      </w:r>
    </w:p>
    <w:p w:rsidR="0090691F" w:rsidRDefault="0090691F" w:rsidP="0090691F">
      <w:pPr>
        <w:ind w:firstLine="708"/>
        <w:jc w:val="both"/>
      </w:pPr>
      <w:r>
        <w:t xml:space="preserve">На сегодняшний день теплоснабжение поселка обеспечивают </w:t>
      </w:r>
      <w:proofErr w:type="gramStart"/>
      <w:r>
        <w:t>два  теплоисточника</w:t>
      </w:r>
      <w:proofErr w:type="gramEnd"/>
      <w:r>
        <w:t xml:space="preserve">:  котельная на 12 Гкал/ч, обеспечивающая теплоснабжением постоянный поселок и БМК 4,5 Гкал/ч, обеспечивающая теплоснабжением квартал временной жилой застройки, которые работают на твердом топливе. </w:t>
      </w:r>
    </w:p>
    <w:p w:rsidR="0090691F" w:rsidRDefault="0090691F" w:rsidP="0090691F">
      <w:pPr>
        <w:ind w:firstLine="708"/>
        <w:jc w:val="both"/>
      </w:pPr>
      <w:r>
        <w:t xml:space="preserve">Существующая схема теплоснабжения требует проведения модернизации и замены устаревшего и отработавшего установленные сроки эксплуатации технологического оборудования. Износ сетей теплоснабжения составляет 79%.  Системы водоснабжения и водоотведения не удовлетворяют требования СНиПов, </w:t>
      </w:r>
      <w:proofErr w:type="spellStart"/>
      <w:r>
        <w:t>СанПИНам</w:t>
      </w:r>
      <w:proofErr w:type="spellEnd"/>
      <w:r>
        <w:t>, ГОСТу «Вода питьевая», а также требованиям надежности и бесперебойности систем жизнеобеспечения населения. Износ сетей водоснабжения составляет 93 %, износ сетей канализации составляет 74 %.</w:t>
      </w:r>
    </w:p>
    <w:p w:rsidR="0090691F" w:rsidRDefault="0090691F" w:rsidP="0090691F">
      <w:pPr>
        <w:ind w:firstLine="708"/>
        <w:jc w:val="both"/>
      </w:pPr>
      <w:r>
        <w:t xml:space="preserve">Существующая система формирования тарифов не позволяет обеспечить полное возмещение затрат предприятий ЖКХ на производство энергоресурсов и коммунальных услуг. Превышение затрат над установленными тарифами ведет к недостаточному финансированию предприятий ЖКХ, к их убыточному функционированию. </w:t>
      </w:r>
    </w:p>
    <w:p w:rsidR="0090691F" w:rsidRDefault="0090691F" w:rsidP="0090691F">
      <w:pPr>
        <w:jc w:val="center"/>
        <w:rPr>
          <w:b/>
          <w:i/>
        </w:rPr>
      </w:pPr>
    </w:p>
    <w:p w:rsidR="0090691F" w:rsidRDefault="0090691F" w:rsidP="0090691F">
      <w:pPr>
        <w:jc w:val="center"/>
        <w:rPr>
          <w:b/>
          <w:i/>
        </w:rPr>
      </w:pPr>
      <w:r>
        <w:rPr>
          <w:b/>
          <w:i/>
        </w:rPr>
        <w:t>Благоустройство территории</w:t>
      </w:r>
    </w:p>
    <w:p w:rsidR="0090691F" w:rsidRDefault="0090691F" w:rsidP="0090691F">
      <w:pPr>
        <w:ind w:firstLine="708"/>
        <w:jc w:val="both"/>
      </w:pPr>
      <w:r>
        <w:t xml:space="preserve">Организация благоустройства и содержание территории населенных и общественных мест, создание нормальных условий жизни людей в поселке – одна из важных задач администрации </w:t>
      </w:r>
      <w:proofErr w:type="spellStart"/>
      <w:r>
        <w:t>Мамаканского</w:t>
      </w:r>
      <w:proofErr w:type="spellEnd"/>
      <w:r>
        <w:t xml:space="preserve"> городского поселения. Вместе с тем, из-за недостаточности финансовых средств проводятся в основном самые первоочередные мероприятия. С целью обеспечения надлежащего содержания обслуживаемой территории, поддержания уровня благоустроенности необходимо дальнейшее проведение следующих мероприятий: организация и содержание мест захоронения, содержание мест общего пользования, включает в себя работы по уборке улиц поселка после окончания зимнего периода и  дальнейшее поддержание территории в чистоте (еженедельная уборка газонов и урн в местах массового скопления населения), ликвидация несанкционированных свалок, освещение улиц поселка. </w:t>
      </w:r>
    </w:p>
    <w:p w:rsidR="0090691F" w:rsidRDefault="0090691F" w:rsidP="0090691F">
      <w:pPr>
        <w:jc w:val="center"/>
        <w:rPr>
          <w:b/>
          <w:i/>
        </w:rPr>
      </w:pPr>
    </w:p>
    <w:p w:rsidR="0090691F" w:rsidRDefault="0090691F" w:rsidP="0090691F">
      <w:pPr>
        <w:jc w:val="center"/>
        <w:rPr>
          <w:b/>
          <w:i/>
        </w:rPr>
      </w:pPr>
      <w:r>
        <w:rPr>
          <w:b/>
          <w:i/>
        </w:rPr>
        <w:t>Архитектура и градостроительство</w:t>
      </w:r>
    </w:p>
    <w:p w:rsidR="0090691F" w:rsidRDefault="0090691F" w:rsidP="0090691F">
      <w:pPr>
        <w:ind w:firstLine="708"/>
        <w:jc w:val="both"/>
      </w:pPr>
      <w:r>
        <w:t xml:space="preserve">В соответствии </w:t>
      </w:r>
      <w:proofErr w:type="gramStart"/>
      <w:r>
        <w:t>с  Градостроительным</w:t>
      </w:r>
      <w:proofErr w:type="gramEnd"/>
      <w:r>
        <w:t xml:space="preserve"> кодексом РФ к полномочиям органов местного самоуправления в сфере градостроительной деятельности относятся:  подготовка и утверждение документов территориального Прогнозирования; утверждение правил землепользования и застройки поселения, принятие решений о развитии застроенных территорий.</w:t>
      </w:r>
    </w:p>
    <w:p w:rsidR="0090691F" w:rsidRDefault="0090691F" w:rsidP="0090691F">
      <w:pPr>
        <w:ind w:firstLine="708"/>
        <w:jc w:val="both"/>
      </w:pPr>
      <w:r>
        <w:t xml:space="preserve">В области архитектуры и </w:t>
      </w:r>
      <w:proofErr w:type="gramStart"/>
      <w:r>
        <w:t>градостроительства  основными</w:t>
      </w:r>
      <w:proofErr w:type="gramEnd"/>
      <w:r>
        <w:t xml:space="preserve"> задачами являются разработка вариантов перспективного развития п. </w:t>
      </w:r>
      <w:proofErr w:type="spellStart"/>
      <w:r>
        <w:t>Мамакан</w:t>
      </w:r>
      <w:proofErr w:type="spellEnd"/>
      <w:r>
        <w:t xml:space="preserve"> с установлением функциональных зон, зон с особыми условиями использования территории с учетом исторической зоны, санитарно-защитных зон и особо охраняемых природных объектов, объектов утилизации и захоронения бытовых и промышленных отходов, организации территории кладбищ.  </w:t>
      </w:r>
    </w:p>
    <w:p w:rsidR="0090691F" w:rsidRDefault="0090691F" w:rsidP="0090691F">
      <w:pPr>
        <w:ind w:firstLine="708"/>
        <w:jc w:val="both"/>
      </w:pPr>
      <w:r>
        <w:t xml:space="preserve">В соответствии </w:t>
      </w:r>
      <w:proofErr w:type="gramStart"/>
      <w:r>
        <w:t>с  Федеральным</w:t>
      </w:r>
      <w:proofErr w:type="gramEnd"/>
      <w:r>
        <w:t xml:space="preserve"> Законом от 24.07.2007г. №221-ФЗ «О государственном кадастре недвижимости»  в 2014 году администрацией </w:t>
      </w:r>
      <w:proofErr w:type="spellStart"/>
      <w:r>
        <w:t>Мамаканского</w:t>
      </w:r>
      <w:proofErr w:type="spellEnd"/>
      <w:r>
        <w:t xml:space="preserve"> городского поселения были проведены работы  по  постановке границ муниципального образования </w:t>
      </w:r>
      <w:proofErr w:type="spellStart"/>
      <w:r>
        <w:t>Мамаканское</w:t>
      </w:r>
      <w:proofErr w:type="spellEnd"/>
      <w:r>
        <w:t xml:space="preserve"> городское поселение на кадастровый учет.</w:t>
      </w:r>
    </w:p>
    <w:p w:rsidR="0090691F" w:rsidRDefault="0090691F" w:rsidP="0090691F">
      <w:pPr>
        <w:ind w:firstLine="708"/>
        <w:jc w:val="both"/>
        <w:rPr>
          <w:color w:val="000000"/>
        </w:rPr>
      </w:pPr>
      <w:r>
        <w:rPr>
          <w:color w:val="000000"/>
        </w:rPr>
        <w:lastRenderedPageBreak/>
        <w:t>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90691F" w:rsidRDefault="0090691F" w:rsidP="0090691F">
      <w:pPr>
        <w:ind w:firstLine="708"/>
        <w:jc w:val="both"/>
        <w:rPr>
          <w:color w:val="000000"/>
        </w:rPr>
      </w:pPr>
      <w:r>
        <w:rPr>
          <w:color w:val="000000"/>
        </w:rPr>
        <w:t xml:space="preserve">Разработка местных нормативов градостроительного проектирования - одно из важнейших мероприятий, направленных на конкретизацию и развитие норм законодательства в сфере градостроительной детальности, по повышению благоприятных условий жизни населения поселения, на устойчивое развитие территории с учетом социально-экономических, территориальных, природно-климатических и иных </w:t>
      </w:r>
      <w:proofErr w:type="gramStart"/>
      <w:r>
        <w:rPr>
          <w:color w:val="000000"/>
        </w:rPr>
        <w:t xml:space="preserve">особенностей  </w:t>
      </w:r>
      <w:proofErr w:type="spellStart"/>
      <w:r>
        <w:rPr>
          <w:color w:val="000000"/>
        </w:rPr>
        <w:t>Мамаканского</w:t>
      </w:r>
      <w:proofErr w:type="spellEnd"/>
      <w:proofErr w:type="gramEnd"/>
      <w:r>
        <w:rPr>
          <w:color w:val="000000"/>
        </w:rPr>
        <w:t xml:space="preserve"> муниципального образования. </w:t>
      </w:r>
    </w:p>
    <w:p w:rsidR="0090691F" w:rsidRDefault="0090691F" w:rsidP="0090691F">
      <w:pPr>
        <w:ind w:firstLine="708"/>
        <w:jc w:val="both"/>
      </w:pPr>
    </w:p>
    <w:p w:rsidR="0090691F" w:rsidRDefault="0090691F" w:rsidP="0090691F">
      <w:pPr>
        <w:jc w:val="center"/>
        <w:rPr>
          <w:b/>
          <w:i/>
        </w:rPr>
      </w:pPr>
      <w:r>
        <w:rPr>
          <w:b/>
          <w:i/>
        </w:rPr>
        <w:t>Молодежная политика и спорт</w:t>
      </w:r>
    </w:p>
    <w:p w:rsidR="0090691F" w:rsidRDefault="0090691F" w:rsidP="0090691F">
      <w:pPr>
        <w:jc w:val="both"/>
      </w:pPr>
      <w:r>
        <w:rPr>
          <w:b/>
        </w:rPr>
        <w:t xml:space="preserve">    </w:t>
      </w:r>
      <w:r>
        <w:t>Муниципальная программа «</w:t>
      </w:r>
      <w:proofErr w:type="gramStart"/>
      <w:r>
        <w:t>Развитие  молодежной</w:t>
      </w:r>
      <w:proofErr w:type="gramEnd"/>
      <w:r>
        <w:t xml:space="preserve"> политики в </w:t>
      </w:r>
      <w:proofErr w:type="spellStart"/>
      <w:r>
        <w:t>Мамаканском</w:t>
      </w:r>
      <w:proofErr w:type="spellEnd"/>
      <w:r>
        <w:t xml:space="preserve"> муниципальном образовании» на 2022-2024 годы. Задачами программы являются: социальная безопасность общества от негативных проявлений в молодежной среде; развитие социально-экономического, общественно - политического и культурного потенциала молодежи; интеграция молодежи в социально-экономические, общественно-политические и культурные процессы развития на территории </w:t>
      </w:r>
      <w:proofErr w:type="spellStart"/>
      <w:r>
        <w:t>Мамаканского</w:t>
      </w:r>
      <w:proofErr w:type="spellEnd"/>
      <w:r>
        <w:t xml:space="preserve"> муниципального образования. </w:t>
      </w:r>
    </w:p>
    <w:p w:rsidR="0090691F" w:rsidRDefault="0090691F" w:rsidP="0090691F">
      <w:pPr>
        <w:ind w:firstLine="708"/>
        <w:jc w:val="both"/>
      </w:pPr>
      <w:r>
        <w:t xml:space="preserve">Муниципальная программа «Развитие физической культуры и спорта в </w:t>
      </w:r>
      <w:proofErr w:type="spellStart"/>
      <w:r>
        <w:t>Мамаканском</w:t>
      </w:r>
      <w:proofErr w:type="spellEnd"/>
      <w:r>
        <w:t xml:space="preserve"> муниципальном образовании» на 2022-2024 годы. Основные цели этой программы направлены на повышение роли физической культуры и спорта в укреплении здоровья, всестороннего физического развития населения, особенно молодежи и подростков, организацию досуга и формирование здорового образа жизни населения, формирование комплексных эффективных мер по профилактике детской, подростковой и молодежной преступности. Задачи программы заключаются в создании благоприятных условий для занятий физической культурой и спортом в </w:t>
      </w:r>
      <w:proofErr w:type="gramStart"/>
      <w:r>
        <w:t>поселке,  как</w:t>
      </w:r>
      <w:proofErr w:type="gramEnd"/>
      <w:r>
        <w:t xml:space="preserve"> основного решения оздоровления для всех слоев населения,  развитии инфраструктуры для занятий массовым спортом, расширении агитационно-пропагандистских мер по вовлечению детей, подростков и молодежи в регулярные занятия физической культурой и спортом,  создании системы массовых физкультурно-спортивных праздников, соревнований, мероприятий для различных категорий населения. </w:t>
      </w:r>
    </w:p>
    <w:p w:rsidR="0090691F" w:rsidRDefault="0090691F" w:rsidP="0090691F">
      <w:pPr>
        <w:jc w:val="center"/>
        <w:rPr>
          <w:b/>
          <w:i/>
        </w:rPr>
      </w:pPr>
    </w:p>
    <w:p w:rsidR="0090691F" w:rsidRDefault="0090691F" w:rsidP="0090691F">
      <w:pPr>
        <w:jc w:val="center"/>
        <w:rPr>
          <w:b/>
          <w:i/>
        </w:rPr>
      </w:pPr>
      <w:r>
        <w:rPr>
          <w:b/>
          <w:i/>
        </w:rPr>
        <w:t xml:space="preserve">Национальная </w:t>
      </w:r>
      <w:proofErr w:type="gramStart"/>
      <w:r>
        <w:rPr>
          <w:b/>
          <w:i/>
        </w:rPr>
        <w:t>безопасность  и</w:t>
      </w:r>
      <w:proofErr w:type="gramEnd"/>
      <w:r>
        <w:rPr>
          <w:b/>
          <w:i/>
        </w:rPr>
        <w:t xml:space="preserve"> правоохранительная деятельность</w:t>
      </w:r>
    </w:p>
    <w:p w:rsidR="0090691F" w:rsidRDefault="0090691F" w:rsidP="0090691F">
      <w:pPr>
        <w:ind w:firstLine="708"/>
        <w:jc w:val="both"/>
      </w:pPr>
      <w:r>
        <w:t xml:space="preserve">Оптимизация системы защиты жизни и здоровья населения   </w:t>
      </w:r>
      <w:proofErr w:type="spellStart"/>
      <w:r>
        <w:t>Мамаканского</w:t>
      </w:r>
      <w:proofErr w:type="spellEnd"/>
      <w:r>
        <w:t xml:space="preserve"> городского поселения от пожаров и их последствий </w:t>
      </w:r>
      <w:proofErr w:type="gramStart"/>
      <w:r>
        <w:t>путем  качественного</w:t>
      </w:r>
      <w:proofErr w:type="gramEnd"/>
      <w:r>
        <w:t xml:space="preserve"> материального полномочия по обеспечению первичных мер пожарной безопасности и повышение эффективности проводимой противопожарной пропаганды с населением – основные задачи в области ГО и ЧС.</w:t>
      </w:r>
    </w:p>
    <w:p w:rsidR="0090691F" w:rsidRDefault="0090691F" w:rsidP="0090691F">
      <w:pPr>
        <w:ind w:firstLine="708"/>
        <w:jc w:val="both"/>
      </w:pPr>
      <w:r>
        <w:t>Для достижения поставленных целей необходимо решение следующих задач:</w:t>
      </w:r>
    </w:p>
    <w:p w:rsidR="0090691F" w:rsidRDefault="0090691F" w:rsidP="0090691F">
      <w:pPr>
        <w:jc w:val="both"/>
      </w:pPr>
      <w:r>
        <w:t>- обеспечение необходимых условий для реализации полномочия по обеспечению первичных мер пожарной безопасности;</w:t>
      </w:r>
    </w:p>
    <w:p w:rsidR="0090691F" w:rsidRDefault="0090691F" w:rsidP="0090691F">
      <w:pPr>
        <w:jc w:val="both"/>
      </w:pPr>
      <w:r>
        <w:t>- разработка системы мер правовой и социальной защиты добровольных пожарных и оказание поддержки при осуществлении ими своей деятельности, а также создание условий для участия граждан в обеспечении первичных мер пожарной безопасности;</w:t>
      </w:r>
    </w:p>
    <w:p w:rsidR="0090691F" w:rsidRDefault="0090691F" w:rsidP="0090691F">
      <w:pPr>
        <w:jc w:val="both"/>
      </w:pPr>
      <w:r>
        <w:t>-обустройство существующих и оборудование новых мест водозабора для противопожарных нужд;</w:t>
      </w:r>
    </w:p>
    <w:p w:rsidR="0090691F" w:rsidRDefault="0090691F" w:rsidP="0090691F">
      <w:pPr>
        <w:jc w:val="both"/>
      </w:pPr>
      <w:r>
        <w:t>- обучение населения мерам пожарной безопасности и действиям при пожарах.</w:t>
      </w:r>
    </w:p>
    <w:p w:rsidR="0090691F" w:rsidRDefault="0090691F" w:rsidP="0090691F">
      <w:pPr>
        <w:ind w:firstLine="708"/>
        <w:jc w:val="both"/>
      </w:pPr>
      <w:r>
        <w:t xml:space="preserve">Необходимым условием для успешной реализации противопожарных мероприятий на территории </w:t>
      </w:r>
      <w:proofErr w:type="spellStart"/>
      <w:r>
        <w:t>Мамаканского</w:t>
      </w:r>
      <w:proofErr w:type="spellEnd"/>
      <w:r>
        <w:t xml:space="preserve"> городского поселения, на предприятиях и в организациях, жилом секторе является пропаганда противопожарных знаний среди населения, в соответствии с </w:t>
      </w:r>
      <w:r>
        <w:lastRenderedPageBreak/>
        <w:t xml:space="preserve">Федеральными законами «О пожарной безопасности», «Техническим регламентом о требованиях пожарной безопасности» без целенаправленного финансирования и  размещения противопожарной информации на улицах </w:t>
      </w:r>
      <w:proofErr w:type="spellStart"/>
      <w:r>
        <w:t>Мамаканского</w:t>
      </w:r>
      <w:proofErr w:type="spellEnd"/>
      <w:r>
        <w:t xml:space="preserve"> городского поселения,  в местах массового пребывания людей, в том числе с использованием средств наружной рекламы, невозможно. На данные мероприятия ориентирована программа «Профилактика терроризма и экстремизма в </w:t>
      </w:r>
      <w:proofErr w:type="spellStart"/>
      <w:r>
        <w:t>Мамаканском</w:t>
      </w:r>
      <w:proofErr w:type="spellEnd"/>
      <w:r>
        <w:t xml:space="preserve"> муниципальном образовании» на 2021-2024 годы. </w:t>
      </w:r>
    </w:p>
    <w:p w:rsidR="0090691F" w:rsidRDefault="0090691F" w:rsidP="0090691F">
      <w:pPr>
        <w:jc w:val="center"/>
        <w:rPr>
          <w:b/>
          <w:i/>
        </w:rPr>
      </w:pPr>
    </w:p>
    <w:p w:rsidR="0090691F" w:rsidRDefault="0090691F" w:rsidP="0090691F">
      <w:pPr>
        <w:jc w:val="center"/>
        <w:rPr>
          <w:b/>
          <w:i/>
        </w:rPr>
      </w:pPr>
      <w:r>
        <w:rPr>
          <w:b/>
          <w:i/>
        </w:rPr>
        <w:t>Механизм реализации Прогноза</w:t>
      </w:r>
    </w:p>
    <w:p w:rsidR="0090691F" w:rsidRDefault="0090691F" w:rsidP="0090691F">
      <w:pPr>
        <w:ind w:firstLine="708"/>
        <w:jc w:val="both"/>
      </w:pPr>
      <w:r>
        <w:t xml:space="preserve">Механизм реализации Прогноза в 2023-2025 годах основывается на принципе согласования интересов всех действующих на территории </w:t>
      </w:r>
      <w:proofErr w:type="spellStart"/>
      <w:r>
        <w:t>Мамаканского</w:t>
      </w:r>
      <w:proofErr w:type="spellEnd"/>
      <w:r>
        <w:t xml:space="preserve"> муниципального образования заинтересованных сторон: органов местного самоуправления, хозяйствующих субъектов, общественных организаций, а также широких слоев населения. Общее руководство реализацией Прогноза осуществляет глава </w:t>
      </w:r>
      <w:proofErr w:type="spellStart"/>
      <w:r>
        <w:t>Мамаканского</w:t>
      </w:r>
      <w:proofErr w:type="spellEnd"/>
      <w:r>
        <w:t xml:space="preserve"> муниципального образования.</w:t>
      </w:r>
    </w:p>
    <w:p w:rsidR="0090691F" w:rsidRDefault="0090691F" w:rsidP="0090691F">
      <w:pPr>
        <w:ind w:firstLine="708"/>
        <w:jc w:val="both"/>
      </w:pPr>
      <w:r>
        <w:t xml:space="preserve">Мероприятия Прогноза, предусмотрены муниципальными программами, сроки их выполнения могут корректироваться в порядке, установленном законодательством и с учетом объемов бюджетного финансирования. Финансирование будет осуществляться за счет средств бюджета </w:t>
      </w:r>
      <w:proofErr w:type="spellStart"/>
      <w:r>
        <w:t>Мамаканского</w:t>
      </w:r>
      <w:proofErr w:type="spellEnd"/>
      <w:r>
        <w:t xml:space="preserve"> муниципального </w:t>
      </w:r>
      <w:proofErr w:type="gramStart"/>
      <w:r>
        <w:t>образования,  собственных</w:t>
      </w:r>
      <w:proofErr w:type="gramEnd"/>
      <w:r>
        <w:t xml:space="preserve"> средств предприятий </w:t>
      </w:r>
      <w:proofErr w:type="spellStart"/>
      <w:r>
        <w:t>Мамаканского</w:t>
      </w:r>
      <w:proofErr w:type="spellEnd"/>
      <w:r>
        <w:t xml:space="preserve"> муниципального образования, средств федерального и областного бюджета.</w:t>
      </w:r>
    </w:p>
    <w:p w:rsidR="0090691F" w:rsidRDefault="0090691F" w:rsidP="0090691F">
      <w:pPr>
        <w:jc w:val="both"/>
      </w:pPr>
    </w:p>
    <w:p w:rsidR="0090691F" w:rsidRDefault="0090691F" w:rsidP="0090691F">
      <w:pPr>
        <w:jc w:val="both"/>
      </w:pPr>
    </w:p>
    <w:p w:rsidR="0090691F" w:rsidRDefault="0090691F" w:rsidP="0090691F">
      <w:pPr>
        <w:jc w:val="both"/>
      </w:pPr>
      <w:r>
        <w:t xml:space="preserve">Подготовил: специалист по экономическим вопросам </w:t>
      </w:r>
    </w:p>
    <w:p w:rsidR="0090691F" w:rsidRDefault="0090691F" w:rsidP="0090691F">
      <w:pPr>
        <w:jc w:val="both"/>
      </w:pPr>
      <w:r>
        <w:t>E-</w:t>
      </w:r>
      <w:proofErr w:type="spellStart"/>
      <w:r>
        <w:t>mail</w:t>
      </w:r>
      <w:proofErr w:type="spellEnd"/>
      <w:r>
        <w:t>: mamakan-prognoz@mail.ru</w:t>
      </w:r>
    </w:p>
    <w:p w:rsidR="0090691F" w:rsidRDefault="0090691F" w:rsidP="0090691F">
      <w:pPr>
        <w:jc w:val="both"/>
      </w:pPr>
      <w:r>
        <w:t xml:space="preserve">89526316634, 89501267996                                                         </w:t>
      </w:r>
      <w:bookmarkStart w:id="0" w:name="_GoBack"/>
      <w:bookmarkEnd w:id="0"/>
      <w:r>
        <w:t xml:space="preserve">                                  А.В. Прихода</w:t>
      </w:r>
    </w:p>
    <w:p w:rsidR="0090691F" w:rsidRDefault="0090691F" w:rsidP="00501F51"/>
    <w:p w:rsidR="00501F51" w:rsidRDefault="00501F51" w:rsidP="00501F51">
      <w:pPr>
        <w:ind w:firstLine="709"/>
        <w:jc w:val="both"/>
      </w:pPr>
    </w:p>
    <w:p w:rsidR="00501F51" w:rsidRDefault="00501F51" w:rsidP="00501F51">
      <w:pPr>
        <w:ind w:firstLine="709"/>
        <w:jc w:val="both"/>
      </w:pPr>
    </w:p>
    <w:p w:rsidR="00501F51" w:rsidRDefault="00501F51" w:rsidP="00501F51">
      <w:pPr>
        <w:widowControl w:val="0"/>
        <w:jc w:val="both"/>
      </w:pPr>
    </w:p>
    <w:p w:rsidR="00501F51" w:rsidRDefault="00501F51" w:rsidP="00501F51">
      <w:pPr>
        <w:widowControl w:val="0"/>
        <w:jc w:val="both"/>
      </w:pPr>
    </w:p>
    <w:p w:rsidR="008643DE" w:rsidRDefault="008643DE"/>
    <w:sectPr w:rsidR="008643DE" w:rsidSect="00140BC0">
      <w:pgSz w:w="11906" w:h="16838"/>
      <w:pgMar w:top="709"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37162"/>
    <w:multiLevelType w:val="hybridMultilevel"/>
    <w:tmpl w:val="91FE62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3B"/>
    <w:rsid w:val="00005C61"/>
    <w:rsid w:val="00140BC0"/>
    <w:rsid w:val="00162BF0"/>
    <w:rsid w:val="00255467"/>
    <w:rsid w:val="003F543B"/>
    <w:rsid w:val="00501F51"/>
    <w:rsid w:val="00512C0C"/>
    <w:rsid w:val="00581E83"/>
    <w:rsid w:val="00582BD2"/>
    <w:rsid w:val="0061074E"/>
    <w:rsid w:val="008643DE"/>
    <w:rsid w:val="008E27CD"/>
    <w:rsid w:val="0090691F"/>
    <w:rsid w:val="00946A09"/>
    <w:rsid w:val="00B82CE1"/>
    <w:rsid w:val="00CA09A6"/>
    <w:rsid w:val="00D06277"/>
    <w:rsid w:val="00EF15B4"/>
    <w:rsid w:val="00F95890"/>
    <w:rsid w:val="00FD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A6464-338B-412F-8639-13DF6B0A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F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F958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01F51"/>
    <w:rPr>
      <w:color w:val="0000FF"/>
      <w:u w:val="single"/>
    </w:rPr>
  </w:style>
  <w:style w:type="paragraph" w:customStyle="1" w:styleId="Noeeu">
    <w:name w:val="Noeeu"/>
    <w:rsid w:val="00501F5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62BF0"/>
    <w:rPr>
      <w:rFonts w:ascii="Tahoma" w:hAnsi="Tahoma" w:cs="Tahoma"/>
      <w:sz w:val="16"/>
      <w:szCs w:val="16"/>
    </w:rPr>
  </w:style>
  <w:style w:type="character" w:customStyle="1" w:styleId="a5">
    <w:name w:val="Текст выноски Знак"/>
    <w:basedOn w:val="a0"/>
    <w:link w:val="a4"/>
    <w:uiPriority w:val="99"/>
    <w:semiHidden/>
    <w:rsid w:val="00162BF0"/>
    <w:rPr>
      <w:rFonts w:ascii="Tahoma" w:eastAsia="Times New Roman" w:hAnsi="Tahoma" w:cs="Tahoma"/>
      <w:sz w:val="16"/>
      <w:szCs w:val="16"/>
      <w:lang w:eastAsia="ru-RU"/>
    </w:rPr>
  </w:style>
  <w:style w:type="paragraph" w:customStyle="1" w:styleId="Style7">
    <w:name w:val="Style7"/>
    <w:basedOn w:val="a"/>
    <w:uiPriority w:val="99"/>
    <w:rsid w:val="008E27CD"/>
    <w:pPr>
      <w:widowControl w:val="0"/>
      <w:autoSpaceDE w:val="0"/>
      <w:autoSpaceDN w:val="0"/>
      <w:adjustRightInd w:val="0"/>
      <w:spacing w:line="322" w:lineRule="exact"/>
      <w:jc w:val="both"/>
    </w:pPr>
    <w:rPr>
      <w:rFonts w:ascii="Corbel" w:eastAsiaTheme="minorEastAsia" w:hAnsi="Corbel" w:cstheme="minorBidi"/>
    </w:rPr>
  </w:style>
  <w:style w:type="character" w:customStyle="1" w:styleId="FontStyle222">
    <w:name w:val="Font Style222"/>
    <w:uiPriority w:val="99"/>
    <w:rsid w:val="008E27CD"/>
    <w:rPr>
      <w:rFonts w:ascii="Times New Roman" w:hAnsi="Times New Roman" w:cs="Times New Roman" w:hint="default"/>
      <w:sz w:val="26"/>
      <w:szCs w:val="26"/>
    </w:rPr>
  </w:style>
  <w:style w:type="character" w:customStyle="1" w:styleId="30">
    <w:name w:val="Заголовок 3 Знак"/>
    <w:basedOn w:val="a0"/>
    <w:link w:val="3"/>
    <w:uiPriority w:val="9"/>
    <w:semiHidden/>
    <w:rsid w:val="00F95890"/>
    <w:rPr>
      <w:rFonts w:asciiTheme="majorHAnsi" w:eastAsiaTheme="majorEastAsia" w:hAnsiTheme="majorHAnsi" w:cstheme="majorBidi"/>
      <w:b/>
      <w:bCs/>
      <w:color w:val="4F81BD" w:themeColor="accent1"/>
      <w:sz w:val="24"/>
      <w:szCs w:val="24"/>
      <w:lang w:eastAsia="ru-RU"/>
    </w:rPr>
  </w:style>
  <w:style w:type="paragraph" w:styleId="a6">
    <w:name w:val="No Spacing"/>
    <w:uiPriority w:val="1"/>
    <w:qFormat/>
    <w:rsid w:val="00F9589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9782">
      <w:bodyDiv w:val="1"/>
      <w:marLeft w:val="0"/>
      <w:marRight w:val="0"/>
      <w:marTop w:val="0"/>
      <w:marBottom w:val="0"/>
      <w:divBdr>
        <w:top w:val="none" w:sz="0" w:space="0" w:color="auto"/>
        <w:left w:val="none" w:sz="0" w:space="0" w:color="auto"/>
        <w:bottom w:val="none" w:sz="0" w:space="0" w:color="auto"/>
        <w:right w:val="none" w:sz="0" w:space="0" w:color="auto"/>
      </w:divBdr>
    </w:div>
    <w:div w:id="18197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2845</Words>
  <Characters>16218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22</cp:revision>
  <cp:lastPrinted>2019-01-16T03:21:00Z</cp:lastPrinted>
  <dcterms:created xsi:type="dcterms:W3CDTF">2018-11-15T01:38:00Z</dcterms:created>
  <dcterms:modified xsi:type="dcterms:W3CDTF">2022-11-30T05:46:00Z</dcterms:modified>
</cp:coreProperties>
</file>