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AD76" w14:textId="12F39DED" w:rsidR="0053388C" w:rsidRPr="0040448C" w:rsidRDefault="00505049" w:rsidP="0040448C">
      <w:pPr>
        <w:spacing w:after="0" w:line="240" w:lineRule="auto"/>
        <w:ind w:firstLine="708"/>
        <w:jc w:val="center"/>
        <w:rPr>
          <w:rFonts w:ascii="Times New Roman" w:hAnsi="Times New Roman" w:cs="Times New Roman"/>
          <w:sz w:val="28"/>
        </w:rPr>
      </w:pPr>
      <w:r w:rsidRPr="0040448C">
        <w:rPr>
          <w:rFonts w:ascii="Times New Roman" w:hAnsi="Times New Roman" w:cs="Times New Roman"/>
          <w:sz w:val="28"/>
        </w:rPr>
        <w:t xml:space="preserve">Прокуратура г. Бодайбо информирует об </w:t>
      </w:r>
      <w:r w:rsidR="002E30F3" w:rsidRPr="0040448C">
        <w:rPr>
          <w:rFonts w:ascii="Times New Roman" w:hAnsi="Times New Roman" w:cs="Times New Roman"/>
          <w:sz w:val="28"/>
        </w:rPr>
        <w:t>изменениях правил определения сроков давности привлечения к административной ответственности</w:t>
      </w:r>
    </w:p>
    <w:p w14:paraId="26FE4D8A" w14:textId="77777777" w:rsidR="0040448C" w:rsidRPr="0053388C" w:rsidRDefault="0040448C" w:rsidP="0053388C">
      <w:pPr>
        <w:spacing w:after="0" w:line="240" w:lineRule="auto"/>
        <w:ind w:firstLine="708"/>
        <w:jc w:val="both"/>
        <w:rPr>
          <w:rFonts w:ascii="Times New Roman" w:hAnsi="Times New Roman" w:cs="Times New Roman"/>
          <w:b/>
          <w:sz w:val="28"/>
        </w:rPr>
      </w:pPr>
    </w:p>
    <w:p w14:paraId="0FE25E88" w14:textId="38181E35" w:rsidR="002E30F3" w:rsidRDefault="002E30F3" w:rsidP="002E30F3">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14.04.2023 президентом Российской Федерации В.В. Путиным был подписан Федеральный закон № 122-ФЗ </w:t>
      </w:r>
      <w:r w:rsidRPr="002E30F3">
        <w:rPr>
          <w:rFonts w:ascii="Times New Roman" w:hAnsi="Times New Roman" w:cs="Times New Roman"/>
          <w:color w:val="000000" w:themeColor="text1"/>
          <w:sz w:val="28"/>
        </w:rPr>
        <w:t>«О внесении изменений в статьи 4.5 и 4.8 Кодекса Российской Федерации об административных правонарушениях</w:t>
      </w:r>
      <w:r>
        <w:rPr>
          <w:rFonts w:ascii="Times New Roman" w:hAnsi="Times New Roman" w:cs="Times New Roman"/>
          <w:color w:val="000000" w:themeColor="text1"/>
          <w:sz w:val="28"/>
        </w:rPr>
        <w:t xml:space="preserve">». Данные изменения были приняты с целью </w:t>
      </w:r>
      <w:r w:rsidRPr="002E30F3">
        <w:rPr>
          <w:rFonts w:ascii="Times New Roman" w:hAnsi="Times New Roman" w:cs="Times New Roman"/>
          <w:color w:val="000000" w:themeColor="text1"/>
          <w:sz w:val="28"/>
        </w:rPr>
        <w:t>уточн</w:t>
      </w:r>
      <w:r>
        <w:rPr>
          <w:rFonts w:ascii="Times New Roman" w:hAnsi="Times New Roman" w:cs="Times New Roman"/>
          <w:color w:val="000000" w:themeColor="text1"/>
          <w:sz w:val="28"/>
        </w:rPr>
        <w:t>ения</w:t>
      </w:r>
      <w:r w:rsidRPr="002E30F3">
        <w:rPr>
          <w:rFonts w:ascii="Times New Roman" w:hAnsi="Times New Roman" w:cs="Times New Roman"/>
          <w:color w:val="000000" w:themeColor="text1"/>
          <w:sz w:val="28"/>
        </w:rPr>
        <w:t xml:space="preserve"> правил определения срока давности привлечения к административной ответственности.</w:t>
      </w:r>
    </w:p>
    <w:p w14:paraId="4209A093" w14:textId="535B49C7" w:rsidR="002E30F3" w:rsidRDefault="002E30F3" w:rsidP="002E30F3">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Так, ранее</w:t>
      </w:r>
      <w:r w:rsidRPr="002E30F3">
        <w:rPr>
          <w:rFonts w:ascii="Times New Roman" w:hAnsi="Times New Roman" w:cs="Times New Roman"/>
          <w:color w:val="000000" w:themeColor="text1"/>
          <w:sz w:val="28"/>
        </w:rPr>
        <w:t xml:space="preserve"> ст. 4.5 КоАП РФ определяла сроки давности привлечения к административной ответственности со дня обнаружения административного правонарушения. При этом ст. 4.8 КоАП РФ было установлено, что течение срока, определенного периодом, начинается на следующий день после календарной даты или наступления события, которыми определено начало срока. </w:t>
      </w:r>
      <w:r>
        <w:rPr>
          <w:rFonts w:ascii="Times New Roman" w:hAnsi="Times New Roman" w:cs="Times New Roman"/>
          <w:color w:val="000000" w:themeColor="text1"/>
          <w:sz w:val="28"/>
        </w:rPr>
        <w:t>Вместе с тем,</w:t>
      </w:r>
      <w:r w:rsidRPr="002E30F3">
        <w:rPr>
          <w:rFonts w:ascii="Times New Roman" w:hAnsi="Times New Roman" w:cs="Times New Roman"/>
          <w:color w:val="000000" w:themeColor="text1"/>
          <w:sz w:val="28"/>
        </w:rPr>
        <w:t xml:space="preserve"> согласно примечанию к ст.4.8 КоАП РФ положения данной статьи (в том числе момент начала течения срока, определенного периодом) не применяются, если другими статьями КоАП РФ установлен иной порядок исчисления сроков, а также при исчислении сроков административных наказаний.</w:t>
      </w:r>
    </w:p>
    <w:p w14:paraId="33B69DB3" w14:textId="483F8AD2" w:rsidR="00470783" w:rsidRDefault="00470783" w:rsidP="002E30F3">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Применение данного способа привело к возникновению правовой неопределенности в определении момента, </w:t>
      </w:r>
      <w:r w:rsidRPr="00470783">
        <w:rPr>
          <w:rFonts w:ascii="Times New Roman" w:hAnsi="Times New Roman" w:cs="Times New Roman"/>
          <w:color w:val="000000" w:themeColor="text1"/>
          <w:sz w:val="28"/>
        </w:rPr>
        <w:t>с которого определяется срок давности привлечения к административной ответственности</w:t>
      </w:r>
      <w:r>
        <w:rPr>
          <w:rFonts w:ascii="Times New Roman" w:hAnsi="Times New Roman" w:cs="Times New Roman"/>
          <w:color w:val="000000" w:themeColor="text1"/>
          <w:sz w:val="28"/>
        </w:rPr>
        <w:t>, в результате чего Конституционный суд РФ п</w:t>
      </w:r>
      <w:r w:rsidRPr="00470783">
        <w:rPr>
          <w:rFonts w:ascii="Times New Roman" w:hAnsi="Times New Roman" w:cs="Times New Roman"/>
          <w:color w:val="000000" w:themeColor="text1"/>
          <w:sz w:val="28"/>
        </w:rPr>
        <w:t>о результатам рассмотрения жалобы гражданки Мельниковой О.А. постановил признать ч. 1 ст. 4.5 КоАП РФ не соответствующей Конституции Российской Федерации</w:t>
      </w:r>
      <w:r>
        <w:rPr>
          <w:rFonts w:ascii="Times New Roman" w:hAnsi="Times New Roman" w:cs="Times New Roman"/>
          <w:color w:val="000000" w:themeColor="text1"/>
          <w:sz w:val="28"/>
        </w:rPr>
        <w:t>.</w:t>
      </w:r>
    </w:p>
    <w:p w14:paraId="16F9F8B6" w14:textId="408CA6E4" w:rsidR="00470783" w:rsidRPr="00470783" w:rsidRDefault="00470783" w:rsidP="0021035C">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Согласно новой редакции</w:t>
      </w:r>
      <w:r w:rsidR="003A616E">
        <w:rPr>
          <w:rFonts w:ascii="Times New Roman" w:hAnsi="Times New Roman" w:cs="Times New Roman"/>
          <w:color w:val="000000" w:themeColor="text1"/>
          <w:sz w:val="28"/>
        </w:rPr>
        <w:t xml:space="preserve"> КоАП РФ</w:t>
      </w:r>
      <w:r>
        <w:rPr>
          <w:rFonts w:ascii="Times New Roman" w:hAnsi="Times New Roman" w:cs="Times New Roman"/>
          <w:color w:val="000000" w:themeColor="text1"/>
          <w:sz w:val="28"/>
        </w:rPr>
        <w:t>,</w:t>
      </w:r>
      <w:r w:rsidR="003A616E">
        <w:rPr>
          <w:rFonts w:ascii="Times New Roman" w:hAnsi="Times New Roman" w:cs="Times New Roman"/>
          <w:color w:val="000000" w:themeColor="text1"/>
          <w:sz w:val="28"/>
        </w:rPr>
        <w:t xml:space="preserve"> в</w:t>
      </w:r>
      <w:r w:rsidR="003A616E" w:rsidRPr="003A616E">
        <w:rPr>
          <w:rFonts w:ascii="Times New Roman" w:hAnsi="Times New Roman" w:cs="Times New Roman"/>
          <w:color w:val="000000" w:themeColor="text1"/>
          <w:sz w:val="28"/>
        </w:rPr>
        <w:t>место</w:t>
      </w:r>
      <w:r w:rsidR="003A616E">
        <w:rPr>
          <w:rFonts w:ascii="Times New Roman" w:hAnsi="Times New Roman" w:cs="Times New Roman"/>
          <w:color w:val="000000" w:themeColor="text1"/>
          <w:sz w:val="28"/>
        </w:rPr>
        <w:t xml:space="preserve"> вышеуказанного способа</w:t>
      </w:r>
      <w:r w:rsidR="003A616E" w:rsidRPr="003A616E">
        <w:rPr>
          <w:rFonts w:ascii="Times New Roman" w:hAnsi="Times New Roman" w:cs="Times New Roman"/>
          <w:color w:val="000000" w:themeColor="text1"/>
          <w:sz w:val="28"/>
        </w:rPr>
        <w:t xml:space="preserve"> исчисления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r>
        <w:rPr>
          <w:rFonts w:ascii="Times New Roman" w:hAnsi="Times New Roman" w:cs="Times New Roman"/>
          <w:color w:val="000000" w:themeColor="text1"/>
          <w:sz w:val="28"/>
        </w:rPr>
        <w:t xml:space="preserve"> </w:t>
      </w:r>
      <w:r w:rsidRPr="00470783">
        <w:rPr>
          <w:rFonts w:ascii="Times New Roman" w:hAnsi="Times New Roman" w:cs="Times New Roman"/>
          <w:color w:val="000000" w:themeColor="text1"/>
          <w:sz w:val="28"/>
        </w:rPr>
        <w:t>Кроме того, уточн</w:t>
      </w:r>
      <w:r w:rsidR="0021035C">
        <w:rPr>
          <w:rFonts w:ascii="Times New Roman" w:hAnsi="Times New Roman" w:cs="Times New Roman"/>
          <w:color w:val="000000" w:themeColor="text1"/>
          <w:sz w:val="28"/>
        </w:rPr>
        <w:t>ены</w:t>
      </w:r>
      <w:r w:rsidRPr="00470783">
        <w:rPr>
          <w:rFonts w:ascii="Times New Roman" w:hAnsi="Times New Roman" w:cs="Times New Roman"/>
          <w:color w:val="000000" w:themeColor="text1"/>
          <w:sz w:val="28"/>
        </w:rPr>
        <w:t xml:space="preserve"> общие правила исчисления сроков, которые предусмотрены КоАП РФ, за исключением сроков давности привлечения к административной ответственности.</w:t>
      </w:r>
    </w:p>
    <w:p w14:paraId="1329088E" w14:textId="0EC71019" w:rsidR="005A6CC3" w:rsidRPr="005A6CC3" w:rsidRDefault="00470783" w:rsidP="00470783">
      <w:pPr>
        <w:spacing w:after="0" w:line="240" w:lineRule="auto"/>
        <w:ind w:firstLine="708"/>
        <w:jc w:val="both"/>
        <w:rPr>
          <w:rFonts w:ascii="Times New Roman" w:hAnsi="Times New Roman" w:cs="Times New Roman"/>
          <w:color w:val="000000" w:themeColor="text1"/>
          <w:sz w:val="28"/>
        </w:rPr>
      </w:pPr>
      <w:r w:rsidRPr="00470783">
        <w:rPr>
          <w:rFonts w:ascii="Times New Roman" w:hAnsi="Times New Roman" w:cs="Times New Roman"/>
          <w:color w:val="000000" w:themeColor="text1"/>
          <w:sz w:val="28"/>
        </w:rPr>
        <w:t>В частности, течение срока, определенного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0E43DF13" w14:textId="6EEB42B4" w:rsidR="00B305C6" w:rsidRDefault="00B305C6" w:rsidP="00486B57">
      <w:pPr>
        <w:spacing w:after="0" w:line="240" w:lineRule="auto"/>
        <w:jc w:val="both"/>
        <w:rPr>
          <w:rFonts w:ascii="Times New Roman" w:hAnsi="Times New Roman" w:cs="Times New Roman"/>
          <w:sz w:val="28"/>
        </w:rPr>
      </w:pPr>
    </w:p>
    <w:p w14:paraId="526AF757" w14:textId="77777777" w:rsidR="00344615" w:rsidRPr="002177C6" w:rsidRDefault="00344615" w:rsidP="00486B57">
      <w:pPr>
        <w:spacing w:after="0" w:line="240" w:lineRule="auto"/>
        <w:jc w:val="both"/>
        <w:rPr>
          <w:rFonts w:ascii="Times New Roman" w:hAnsi="Times New Roman" w:cs="Times New Roman"/>
          <w:sz w:val="28"/>
        </w:rPr>
      </w:pPr>
      <w:bookmarkStart w:id="0" w:name="_GoBack"/>
      <w:bookmarkEnd w:id="0"/>
    </w:p>
    <w:sectPr w:rsidR="00344615" w:rsidRPr="002177C6" w:rsidSect="00D9552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AE"/>
    <w:rsid w:val="000B1A73"/>
    <w:rsid w:val="00103631"/>
    <w:rsid w:val="001E30B4"/>
    <w:rsid w:val="0021035C"/>
    <w:rsid w:val="002177C6"/>
    <w:rsid w:val="00224C81"/>
    <w:rsid w:val="00260459"/>
    <w:rsid w:val="0027769E"/>
    <w:rsid w:val="002A0F39"/>
    <w:rsid w:val="002E30F3"/>
    <w:rsid w:val="002F4138"/>
    <w:rsid w:val="00344615"/>
    <w:rsid w:val="003A616E"/>
    <w:rsid w:val="0040448C"/>
    <w:rsid w:val="00430976"/>
    <w:rsid w:val="00470783"/>
    <w:rsid w:val="00486B57"/>
    <w:rsid w:val="004A5604"/>
    <w:rsid w:val="00505049"/>
    <w:rsid w:val="0052739B"/>
    <w:rsid w:val="0053388C"/>
    <w:rsid w:val="0055418D"/>
    <w:rsid w:val="005A6CC3"/>
    <w:rsid w:val="00611244"/>
    <w:rsid w:val="0076660B"/>
    <w:rsid w:val="00786A43"/>
    <w:rsid w:val="0084077E"/>
    <w:rsid w:val="00A1004E"/>
    <w:rsid w:val="00AD1B17"/>
    <w:rsid w:val="00B305C6"/>
    <w:rsid w:val="00B800EF"/>
    <w:rsid w:val="00BD0F42"/>
    <w:rsid w:val="00C938A6"/>
    <w:rsid w:val="00D45366"/>
    <w:rsid w:val="00D9552B"/>
    <w:rsid w:val="00E50D4A"/>
    <w:rsid w:val="00EC1508"/>
    <w:rsid w:val="00ED19CD"/>
    <w:rsid w:val="00FB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F01"/>
  <w15:chartTrackingRefBased/>
  <w15:docId w15:val="{1965034F-ECFD-4EE4-B380-D54BCEE6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0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049"/>
    <w:rPr>
      <w:rFonts w:ascii="Times New Roman" w:hAnsi="Times New Roman" w:cs="Times New Roman"/>
      <w:sz w:val="24"/>
      <w:szCs w:val="24"/>
    </w:rPr>
  </w:style>
  <w:style w:type="character" w:styleId="a4">
    <w:name w:val="Hyperlink"/>
    <w:basedOn w:val="a0"/>
    <w:uiPriority w:val="99"/>
    <w:unhideWhenUsed/>
    <w:rsid w:val="00505049"/>
    <w:rPr>
      <w:color w:val="0563C1" w:themeColor="hyperlink"/>
      <w:u w:val="single"/>
    </w:rPr>
  </w:style>
  <w:style w:type="character" w:customStyle="1" w:styleId="10">
    <w:name w:val="Заголовок 1 Знак"/>
    <w:basedOn w:val="a0"/>
    <w:link w:val="1"/>
    <w:uiPriority w:val="9"/>
    <w:rsid w:val="00E50D4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22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1126">
      <w:bodyDiv w:val="1"/>
      <w:marLeft w:val="0"/>
      <w:marRight w:val="0"/>
      <w:marTop w:val="0"/>
      <w:marBottom w:val="0"/>
      <w:divBdr>
        <w:top w:val="none" w:sz="0" w:space="0" w:color="auto"/>
        <w:left w:val="none" w:sz="0" w:space="0" w:color="auto"/>
        <w:bottom w:val="none" w:sz="0" w:space="0" w:color="auto"/>
        <w:right w:val="none" w:sz="0" w:space="0" w:color="auto"/>
      </w:divBdr>
    </w:div>
    <w:div w:id="280192399">
      <w:bodyDiv w:val="1"/>
      <w:marLeft w:val="0"/>
      <w:marRight w:val="0"/>
      <w:marTop w:val="0"/>
      <w:marBottom w:val="0"/>
      <w:divBdr>
        <w:top w:val="none" w:sz="0" w:space="0" w:color="auto"/>
        <w:left w:val="none" w:sz="0" w:space="0" w:color="auto"/>
        <w:bottom w:val="none" w:sz="0" w:space="0" w:color="auto"/>
        <w:right w:val="none" w:sz="0" w:space="0" w:color="auto"/>
      </w:divBdr>
    </w:div>
    <w:div w:id="409812676">
      <w:bodyDiv w:val="1"/>
      <w:marLeft w:val="0"/>
      <w:marRight w:val="0"/>
      <w:marTop w:val="0"/>
      <w:marBottom w:val="0"/>
      <w:divBdr>
        <w:top w:val="none" w:sz="0" w:space="0" w:color="auto"/>
        <w:left w:val="none" w:sz="0" w:space="0" w:color="auto"/>
        <w:bottom w:val="none" w:sz="0" w:space="0" w:color="auto"/>
        <w:right w:val="none" w:sz="0" w:space="0" w:color="auto"/>
      </w:divBdr>
    </w:div>
    <w:div w:id="711657446">
      <w:bodyDiv w:val="1"/>
      <w:marLeft w:val="0"/>
      <w:marRight w:val="0"/>
      <w:marTop w:val="0"/>
      <w:marBottom w:val="0"/>
      <w:divBdr>
        <w:top w:val="none" w:sz="0" w:space="0" w:color="auto"/>
        <w:left w:val="none" w:sz="0" w:space="0" w:color="auto"/>
        <w:bottom w:val="none" w:sz="0" w:space="0" w:color="auto"/>
        <w:right w:val="none" w:sz="0" w:space="0" w:color="auto"/>
      </w:divBdr>
    </w:div>
    <w:div w:id="714306159">
      <w:bodyDiv w:val="1"/>
      <w:marLeft w:val="0"/>
      <w:marRight w:val="0"/>
      <w:marTop w:val="0"/>
      <w:marBottom w:val="0"/>
      <w:divBdr>
        <w:top w:val="none" w:sz="0" w:space="0" w:color="auto"/>
        <w:left w:val="none" w:sz="0" w:space="0" w:color="auto"/>
        <w:bottom w:val="none" w:sz="0" w:space="0" w:color="auto"/>
        <w:right w:val="none" w:sz="0" w:space="0" w:color="auto"/>
      </w:divBdr>
    </w:div>
    <w:div w:id="882791673">
      <w:bodyDiv w:val="1"/>
      <w:marLeft w:val="0"/>
      <w:marRight w:val="0"/>
      <w:marTop w:val="0"/>
      <w:marBottom w:val="0"/>
      <w:divBdr>
        <w:top w:val="none" w:sz="0" w:space="0" w:color="auto"/>
        <w:left w:val="none" w:sz="0" w:space="0" w:color="auto"/>
        <w:bottom w:val="none" w:sz="0" w:space="0" w:color="auto"/>
        <w:right w:val="none" w:sz="0" w:space="0" w:color="auto"/>
      </w:divBdr>
    </w:div>
    <w:div w:id="1194804895">
      <w:bodyDiv w:val="1"/>
      <w:marLeft w:val="0"/>
      <w:marRight w:val="0"/>
      <w:marTop w:val="0"/>
      <w:marBottom w:val="0"/>
      <w:divBdr>
        <w:top w:val="none" w:sz="0" w:space="0" w:color="auto"/>
        <w:left w:val="none" w:sz="0" w:space="0" w:color="auto"/>
        <w:bottom w:val="none" w:sz="0" w:space="0" w:color="auto"/>
        <w:right w:val="none" w:sz="0" w:space="0" w:color="auto"/>
      </w:divBdr>
    </w:div>
    <w:div w:id="1408963297">
      <w:bodyDiv w:val="1"/>
      <w:marLeft w:val="0"/>
      <w:marRight w:val="0"/>
      <w:marTop w:val="0"/>
      <w:marBottom w:val="0"/>
      <w:divBdr>
        <w:top w:val="none" w:sz="0" w:space="0" w:color="auto"/>
        <w:left w:val="none" w:sz="0" w:space="0" w:color="auto"/>
        <w:bottom w:val="none" w:sz="0" w:space="0" w:color="auto"/>
        <w:right w:val="none" w:sz="0" w:space="0" w:color="auto"/>
      </w:divBdr>
    </w:div>
    <w:div w:id="1835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Боклажко</dc:creator>
  <cp:keywords/>
  <dc:description/>
  <cp:lastModifiedBy>Учетная запись Майкрософт</cp:lastModifiedBy>
  <cp:revision>26</cp:revision>
  <dcterms:created xsi:type="dcterms:W3CDTF">2022-12-29T12:25:00Z</dcterms:created>
  <dcterms:modified xsi:type="dcterms:W3CDTF">2023-06-29T07:44:00Z</dcterms:modified>
</cp:coreProperties>
</file>