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F1" w:rsidRPr="0024632D" w:rsidRDefault="00720EF1" w:rsidP="00720EF1">
      <w:pPr>
        <w:jc w:val="center"/>
        <w:rPr>
          <w:b/>
        </w:rPr>
      </w:pPr>
      <w:r w:rsidRPr="0024632D">
        <w:rPr>
          <w:b/>
        </w:rPr>
        <w:t xml:space="preserve">РОССИЙСКАЯ  ФЕДЕРАЦИЯ   </w:t>
      </w:r>
    </w:p>
    <w:p w:rsidR="00720EF1" w:rsidRPr="0024632D" w:rsidRDefault="00720EF1" w:rsidP="00720EF1">
      <w:pPr>
        <w:jc w:val="center"/>
        <w:rPr>
          <w:b/>
        </w:rPr>
      </w:pPr>
      <w:r w:rsidRPr="0024632D">
        <w:rPr>
          <w:b/>
        </w:rPr>
        <w:t xml:space="preserve">ИРКУТСКАЯ  ОБЛАСТЬ  </w:t>
      </w:r>
    </w:p>
    <w:p w:rsidR="00720EF1" w:rsidRPr="0024632D" w:rsidRDefault="00720EF1" w:rsidP="00720EF1">
      <w:pPr>
        <w:jc w:val="center"/>
        <w:rPr>
          <w:b/>
        </w:rPr>
      </w:pPr>
      <w:r w:rsidRPr="0024632D">
        <w:rPr>
          <w:b/>
        </w:rPr>
        <w:t>БОДАЙБИНСКИЙ МУНИЦИПАЛЬНЫЙ РАЙОН</w:t>
      </w:r>
    </w:p>
    <w:p w:rsidR="00720EF1" w:rsidRPr="0024632D" w:rsidRDefault="00720EF1" w:rsidP="00720EF1">
      <w:pPr>
        <w:jc w:val="center"/>
        <w:rPr>
          <w:b/>
        </w:rPr>
      </w:pPr>
      <w:r w:rsidRPr="0024632D">
        <w:rPr>
          <w:b/>
        </w:rPr>
        <w:t>МАМАКАНСКОЕ ГОРОДСКОЕ ПОСЕЛЕНИЕ</w:t>
      </w:r>
    </w:p>
    <w:p w:rsidR="00720EF1" w:rsidRPr="0024632D" w:rsidRDefault="00720EF1" w:rsidP="00720EF1">
      <w:pPr>
        <w:jc w:val="center"/>
        <w:rPr>
          <w:b/>
        </w:rPr>
      </w:pPr>
      <w:r w:rsidRPr="0024632D">
        <w:rPr>
          <w:b/>
        </w:rPr>
        <w:t>АДМИНИСТРАЦИЯ</w:t>
      </w:r>
    </w:p>
    <w:p w:rsidR="00720EF1" w:rsidRPr="0024632D" w:rsidRDefault="00720EF1" w:rsidP="00720EF1">
      <w:pPr>
        <w:jc w:val="center"/>
        <w:rPr>
          <w:b/>
        </w:rPr>
      </w:pPr>
      <w:r w:rsidRPr="0024632D">
        <w:rPr>
          <w:b/>
        </w:rPr>
        <w:t>ПОСТАНОВЛЕНИЕ</w:t>
      </w:r>
    </w:p>
    <w:p w:rsidR="00720EF1" w:rsidRPr="0024632D" w:rsidRDefault="00720EF1" w:rsidP="00720EF1">
      <w:pPr>
        <w:jc w:val="center"/>
        <w:rPr>
          <w:b/>
        </w:rPr>
      </w:pPr>
    </w:p>
    <w:p w:rsidR="00720EF1" w:rsidRPr="0024632D" w:rsidRDefault="001F42BC" w:rsidP="00753A29">
      <w:pPr>
        <w:jc w:val="center"/>
      </w:pPr>
      <w:r>
        <w:t>23</w:t>
      </w:r>
      <w:r w:rsidR="00CE20D8" w:rsidRPr="0024632D">
        <w:t xml:space="preserve"> </w:t>
      </w:r>
      <w:r w:rsidR="0024632D" w:rsidRPr="0024632D">
        <w:t>октября</w:t>
      </w:r>
      <w:r w:rsidR="00037C5C" w:rsidRPr="0024632D">
        <w:t xml:space="preserve"> 202</w:t>
      </w:r>
      <w:r>
        <w:t>4</w:t>
      </w:r>
      <w:r w:rsidR="00720EF1" w:rsidRPr="0024632D">
        <w:t xml:space="preserve"> г.          </w:t>
      </w:r>
      <w:r w:rsidR="00D90442" w:rsidRPr="0024632D">
        <w:t xml:space="preserve">     </w:t>
      </w:r>
      <w:r w:rsidR="00720EF1" w:rsidRPr="0024632D">
        <w:t xml:space="preserve">              </w:t>
      </w:r>
      <w:bookmarkStart w:id="0" w:name="_GoBack"/>
      <w:bookmarkEnd w:id="0"/>
      <w:r w:rsidR="00047F65" w:rsidRPr="0024632D">
        <w:t xml:space="preserve"> </w:t>
      </w:r>
      <w:r w:rsidR="00720EF1" w:rsidRPr="0024632D">
        <w:t xml:space="preserve">   </w:t>
      </w:r>
      <w:r w:rsidR="00032F90" w:rsidRPr="0024632D">
        <w:t xml:space="preserve">   </w:t>
      </w:r>
      <w:r w:rsidR="00CA6075" w:rsidRPr="0024632D">
        <w:t xml:space="preserve"> </w:t>
      </w:r>
      <w:r w:rsidR="00720EF1" w:rsidRPr="0024632D">
        <w:t xml:space="preserve">  </w:t>
      </w:r>
      <w:proofErr w:type="spellStart"/>
      <w:r w:rsidR="00720EF1" w:rsidRPr="0024632D">
        <w:t>р.п</w:t>
      </w:r>
      <w:proofErr w:type="gramStart"/>
      <w:r w:rsidR="00720EF1" w:rsidRPr="0024632D">
        <w:t>.М</w:t>
      </w:r>
      <w:proofErr w:type="gramEnd"/>
      <w:r w:rsidR="00720EF1" w:rsidRPr="0024632D">
        <w:t>амакан</w:t>
      </w:r>
      <w:proofErr w:type="spellEnd"/>
      <w:r w:rsidR="00032F90" w:rsidRPr="0024632D">
        <w:t xml:space="preserve">     </w:t>
      </w:r>
      <w:r w:rsidR="00720EF1" w:rsidRPr="0024632D">
        <w:t xml:space="preserve">         </w:t>
      </w:r>
      <w:r w:rsidR="00CA6075" w:rsidRPr="0024632D">
        <w:t xml:space="preserve"> </w:t>
      </w:r>
      <w:r w:rsidR="00720EF1" w:rsidRPr="0024632D">
        <w:t xml:space="preserve">   </w:t>
      </w:r>
      <w:r w:rsidR="00CA6075" w:rsidRPr="0024632D">
        <w:t xml:space="preserve">    </w:t>
      </w:r>
      <w:r w:rsidR="00914043" w:rsidRPr="0024632D">
        <w:t xml:space="preserve">    </w:t>
      </w:r>
      <w:r w:rsidR="00CA6075" w:rsidRPr="0024632D">
        <w:t xml:space="preserve">   </w:t>
      </w:r>
      <w:r w:rsidR="00720EF1" w:rsidRPr="0024632D">
        <w:t xml:space="preserve">  </w:t>
      </w:r>
      <w:r w:rsidR="00CE20D8" w:rsidRPr="0024632D">
        <w:t xml:space="preserve">   </w:t>
      </w:r>
      <w:r w:rsidR="00720EF1" w:rsidRPr="0024632D">
        <w:t xml:space="preserve">        </w:t>
      </w:r>
      <w:r w:rsidR="00047F65" w:rsidRPr="0024632D">
        <w:t xml:space="preserve">   </w:t>
      </w:r>
      <w:r w:rsidR="00720EF1" w:rsidRPr="0024632D">
        <w:t xml:space="preserve">        </w:t>
      </w:r>
      <w:r w:rsidR="00CE20D8" w:rsidRPr="0024632D">
        <w:t xml:space="preserve"> № </w:t>
      </w:r>
      <w:r w:rsidR="00753A29">
        <w:t>121-п</w:t>
      </w:r>
    </w:p>
    <w:p w:rsidR="00720EF1" w:rsidRPr="0024632D" w:rsidRDefault="00720EF1" w:rsidP="00720EF1">
      <w:pPr>
        <w:jc w:val="center"/>
      </w:pPr>
    </w:p>
    <w:p w:rsidR="00720EF1" w:rsidRPr="0024632D" w:rsidRDefault="00720EF1" w:rsidP="00720EF1">
      <w:pPr>
        <w:jc w:val="center"/>
      </w:pPr>
      <w:r w:rsidRPr="0024632D">
        <w:t>Об утверждении Основ</w:t>
      </w:r>
      <w:r w:rsidR="00355DB3" w:rsidRPr="0024632D">
        <w:t>ных направлений дол</w:t>
      </w:r>
      <w:r w:rsidRPr="0024632D">
        <w:t xml:space="preserve">говой политики </w:t>
      </w:r>
    </w:p>
    <w:p w:rsidR="00720EF1" w:rsidRPr="0024632D" w:rsidRDefault="00720EF1" w:rsidP="00720EF1">
      <w:pPr>
        <w:jc w:val="center"/>
      </w:pPr>
      <w:r w:rsidRPr="0024632D">
        <w:t>Мамаканского му</w:t>
      </w:r>
      <w:r w:rsidR="00037C5C" w:rsidRPr="0024632D">
        <w:t>ниципального образования на 202</w:t>
      </w:r>
      <w:r w:rsidR="006639F6" w:rsidRPr="0024632D">
        <w:t>5</w:t>
      </w:r>
      <w:r w:rsidRPr="0024632D">
        <w:t xml:space="preserve"> год и </w:t>
      </w:r>
    </w:p>
    <w:p w:rsidR="00720EF1" w:rsidRPr="0024632D" w:rsidRDefault="00B921D8" w:rsidP="00720EF1">
      <w:pPr>
        <w:jc w:val="center"/>
      </w:pPr>
      <w:r w:rsidRPr="0024632D">
        <w:t>плановый период 202</w:t>
      </w:r>
      <w:r w:rsidR="006639F6" w:rsidRPr="0024632D">
        <w:t>6</w:t>
      </w:r>
      <w:r w:rsidR="00720EF1" w:rsidRPr="0024632D">
        <w:t xml:space="preserve"> и 202</w:t>
      </w:r>
      <w:r w:rsidR="006639F6" w:rsidRPr="0024632D">
        <w:t>7</w:t>
      </w:r>
      <w:r w:rsidR="00720EF1" w:rsidRPr="0024632D">
        <w:t xml:space="preserve"> годов</w:t>
      </w:r>
    </w:p>
    <w:p w:rsidR="00720EF1" w:rsidRPr="0024632D" w:rsidRDefault="00720EF1" w:rsidP="00720EF1">
      <w:pPr>
        <w:jc w:val="both"/>
      </w:pPr>
      <w:r w:rsidRPr="0024632D">
        <w:t xml:space="preserve">          </w:t>
      </w:r>
    </w:p>
    <w:p w:rsidR="00852C1E" w:rsidRPr="0024632D" w:rsidRDefault="00720EF1" w:rsidP="00720EF1">
      <w:pPr>
        <w:ind w:firstLine="708"/>
        <w:jc w:val="both"/>
      </w:pPr>
      <w:r w:rsidRPr="0024632D">
        <w:t xml:space="preserve">В </w:t>
      </w:r>
      <w:r w:rsidR="00852C1E" w:rsidRPr="0024632D">
        <w:t>целях реализации ответственной долговой политики</w:t>
      </w:r>
      <w:r w:rsidR="00D236E6" w:rsidRPr="0024632D">
        <w:t xml:space="preserve"> Мамаканского муниципального образования</w:t>
      </w:r>
      <w:r w:rsidR="00852C1E" w:rsidRPr="0024632D">
        <w:t xml:space="preserve"> и повышения ее эффективности</w:t>
      </w:r>
      <w:r w:rsidR="00D236E6" w:rsidRPr="0024632D">
        <w:t xml:space="preserve">, в </w:t>
      </w:r>
      <w:r w:rsidRPr="0024632D">
        <w:t>соо</w:t>
      </w:r>
      <w:r w:rsidR="00CE6688" w:rsidRPr="0024632D">
        <w:t>тветствии со статьей 107.1</w:t>
      </w:r>
      <w:r w:rsidRPr="0024632D">
        <w:t xml:space="preserve"> Бюджетного кодекса Российской Федерации,</w:t>
      </w:r>
      <w:r w:rsidR="00D236E6" w:rsidRPr="0024632D">
        <w:t xml:space="preserve"> Соглашением о мерах по социально-экономическому развитию и оздоровлению муниципальных финансов</w:t>
      </w:r>
      <w:r w:rsidR="006A0BFC" w:rsidRPr="0024632D">
        <w:t xml:space="preserve"> пос</w:t>
      </w:r>
      <w:r w:rsidR="00037C5C" w:rsidRPr="0024632D">
        <w:t>елений Иркутской области на 202</w:t>
      </w:r>
      <w:r w:rsidR="004F3531" w:rsidRPr="0024632D">
        <w:t>4</w:t>
      </w:r>
      <w:r w:rsidR="00B921D8" w:rsidRPr="0024632D">
        <w:t xml:space="preserve"> год</w:t>
      </w:r>
      <w:r w:rsidR="00037C5C" w:rsidRPr="0024632D">
        <w:t xml:space="preserve"> от </w:t>
      </w:r>
      <w:r w:rsidR="004F3531" w:rsidRPr="0024632D">
        <w:t>31</w:t>
      </w:r>
      <w:r w:rsidR="006A0BFC" w:rsidRPr="0024632D">
        <w:t xml:space="preserve"> января</w:t>
      </w:r>
      <w:r w:rsidR="00D236E6" w:rsidRPr="0024632D">
        <w:t xml:space="preserve"> 202</w:t>
      </w:r>
      <w:r w:rsidR="004F3531" w:rsidRPr="0024632D">
        <w:t>4</w:t>
      </w:r>
      <w:r w:rsidR="006A0BFC" w:rsidRPr="0024632D">
        <w:t xml:space="preserve"> года с Финансовым управлением администрации г</w:t>
      </w:r>
      <w:proofErr w:type="gramStart"/>
      <w:r w:rsidR="006A0BFC" w:rsidRPr="0024632D">
        <w:t>.Б</w:t>
      </w:r>
      <w:proofErr w:type="gramEnd"/>
      <w:r w:rsidR="006A0BFC" w:rsidRPr="0024632D">
        <w:t>одайбо и района</w:t>
      </w:r>
      <w:r w:rsidR="00D236E6" w:rsidRPr="0024632D">
        <w:t>,</w:t>
      </w:r>
      <w:r w:rsidRPr="0024632D">
        <w:t xml:space="preserve"> руководствуясь статьями 6, 33, 45, 59 Устава Мамаканского муниципального образования</w:t>
      </w:r>
      <w:r w:rsidR="00852C1E" w:rsidRPr="0024632D">
        <w:t>, администрация Мамаканского городского поселения</w:t>
      </w:r>
    </w:p>
    <w:p w:rsidR="00720EF1" w:rsidRPr="0024632D" w:rsidRDefault="00852C1E" w:rsidP="00720EF1">
      <w:pPr>
        <w:ind w:firstLine="708"/>
        <w:jc w:val="both"/>
        <w:rPr>
          <w:bCs/>
        </w:rPr>
      </w:pPr>
      <w:r w:rsidRPr="0024632D">
        <w:rPr>
          <w:bCs/>
        </w:rPr>
        <w:t>ПОСТАНОВЛЯЕТ</w:t>
      </w:r>
      <w:r w:rsidR="00720EF1" w:rsidRPr="0024632D">
        <w:rPr>
          <w:bCs/>
        </w:rPr>
        <w:t>:</w:t>
      </w:r>
    </w:p>
    <w:p w:rsidR="00720EF1" w:rsidRPr="0024632D" w:rsidRDefault="00720EF1" w:rsidP="00720EF1">
      <w:pPr>
        <w:jc w:val="both"/>
      </w:pPr>
      <w:bookmarkStart w:id="1" w:name="sub_1"/>
      <w:r w:rsidRPr="0024632D">
        <w:tab/>
        <w:t>1. Утвердить прилагаем</w:t>
      </w:r>
      <w:bookmarkStart w:id="2" w:name="sub_4"/>
      <w:bookmarkEnd w:id="1"/>
      <w:r w:rsidRPr="0024632D">
        <w:t>ые Основные н</w:t>
      </w:r>
      <w:r w:rsidR="00CE6688" w:rsidRPr="0024632D">
        <w:t>аправления долговой</w:t>
      </w:r>
      <w:r w:rsidRPr="0024632D">
        <w:t xml:space="preserve"> политики Мамаканского му</w:t>
      </w:r>
      <w:r w:rsidR="008623E2" w:rsidRPr="0024632D">
        <w:t xml:space="preserve">ниципального </w:t>
      </w:r>
      <w:r w:rsidR="00693F83" w:rsidRPr="0024632D">
        <w:t>образования на 202</w:t>
      </w:r>
      <w:r w:rsidR="006639F6" w:rsidRPr="0024632D">
        <w:t>5</w:t>
      </w:r>
      <w:r w:rsidRPr="0024632D">
        <w:t xml:space="preserve"> год и плановый период 202</w:t>
      </w:r>
      <w:r w:rsidR="006639F6" w:rsidRPr="0024632D">
        <w:t>6</w:t>
      </w:r>
      <w:r w:rsidRPr="0024632D">
        <w:t xml:space="preserve"> и 202</w:t>
      </w:r>
      <w:r w:rsidR="006639F6" w:rsidRPr="0024632D">
        <w:t>7</w:t>
      </w:r>
      <w:r w:rsidRPr="0024632D">
        <w:t xml:space="preserve"> годов.</w:t>
      </w:r>
    </w:p>
    <w:p w:rsidR="00720EF1" w:rsidRPr="0024632D" w:rsidRDefault="00720EF1" w:rsidP="00720EF1">
      <w:pPr>
        <w:ind w:firstLine="709"/>
        <w:jc w:val="both"/>
      </w:pPr>
      <w:r w:rsidRPr="0024632D">
        <w:t xml:space="preserve">2. Опубликовать настоящее Постановление в газете «Вестник Мамакана» и разместить на официальном сайте администрации Мамаканского городского поселения </w:t>
      </w:r>
      <w:hyperlink r:id="rId9" w:history="1">
        <w:r w:rsidRPr="0024632D">
          <w:rPr>
            <w:rStyle w:val="a3"/>
            <w:lang w:val="en-US"/>
          </w:rPr>
          <w:t>www</w:t>
        </w:r>
        <w:r w:rsidRPr="0024632D">
          <w:rPr>
            <w:rStyle w:val="a3"/>
          </w:rPr>
          <w:t>.</w:t>
        </w:r>
        <w:proofErr w:type="spellStart"/>
        <w:r w:rsidRPr="0024632D">
          <w:rPr>
            <w:rStyle w:val="a3"/>
            <w:lang w:val="en-US"/>
          </w:rPr>
          <w:t>mamakan</w:t>
        </w:r>
        <w:proofErr w:type="spellEnd"/>
        <w:r w:rsidRPr="0024632D">
          <w:rPr>
            <w:rStyle w:val="a3"/>
          </w:rPr>
          <w:t>-</w:t>
        </w:r>
        <w:proofErr w:type="spellStart"/>
        <w:r w:rsidRPr="0024632D">
          <w:rPr>
            <w:rStyle w:val="a3"/>
            <w:lang w:val="en-US"/>
          </w:rPr>
          <w:t>adm</w:t>
        </w:r>
        <w:proofErr w:type="spellEnd"/>
        <w:r w:rsidRPr="0024632D">
          <w:rPr>
            <w:rStyle w:val="a3"/>
          </w:rPr>
          <w:t>.</w:t>
        </w:r>
        <w:proofErr w:type="spellStart"/>
        <w:r w:rsidRPr="0024632D">
          <w:rPr>
            <w:rStyle w:val="a3"/>
            <w:lang w:val="en-US"/>
          </w:rPr>
          <w:t>ru</w:t>
        </w:r>
        <w:proofErr w:type="spellEnd"/>
      </w:hyperlink>
      <w:r w:rsidRPr="0024632D">
        <w:t xml:space="preserve"> в информационно-телекоммуникационной сети «Интернет». </w:t>
      </w:r>
    </w:p>
    <w:p w:rsidR="00720EF1" w:rsidRPr="0024632D" w:rsidRDefault="00720EF1" w:rsidP="00720EF1">
      <w:pPr>
        <w:autoSpaceDE w:val="0"/>
        <w:autoSpaceDN w:val="0"/>
        <w:adjustRightInd w:val="0"/>
        <w:ind w:firstLine="720"/>
        <w:jc w:val="both"/>
      </w:pPr>
      <w:r w:rsidRPr="0024632D">
        <w:t xml:space="preserve">3.   </w:t>
      </w:r>
      <w:r w:rsidR="00D236E6" w:rsidRPr="0024632D">
        <w:t>Настоящее</w:t>
      </w:r>
      <w:r w:rsidRPr="0024632D">
        <w:t xml:space="preserve"> постановл</w:t>
      </w:r>
      <w:r w:rsidR="00D236E6" w:rsidRPr="0024632D">
        <w:t>ение</w:t>
      </w:r>
      <w:r w:rsidRPr="0024632D">
        <w:t xml:space="preserve"> </w:t>
      </w:r>
      <w:r w:rsidR="00541295" w:rsidRPr="0024632D">
        <w:t>вступает в силу с 1 января 202</w:t>
      </w:r>
      <w:r w:rsidR="006639F6" w:rsidRPr="0024632D">
        <w:t>5</w:t>
      </w:r>
      <w:r w:rsidR="00D236E6" w:rsidRPr="0024632D">
        <w:t xml:space="preserve"> года</w:t>
      </w:r>
      <w:r w:rsidRPr="0024632D">
        <w:t>.</w:t>
      </w:r>
      <w:bookmarkEnd w:id="2"/>
    </w:p>
    <w:p w:rsidR="00753A29" w:rsidRDefault="00753A29" w:rsidP="00720EF1">
      <w:pPr>
        <w:autoSpaceDE w:val="0"/>
        <w:autoSpaceDN w:val="0"/>
        <w:adjustRightInd w:val="0"/>
        <w:jc w:val="both"/>
      </w:pPr>
    </w:p>
    <w:p w:rsidR="00753A29" w:rsidRDefault="00753A29" w:rsidP="00720EF1">
      <w:pPr>
        <w:autoSpaceDE w:val="0"/>
        <w:autoSpaceDN w:val="0"/>
        <w:adjustRightInd w:val="0"/>
        <w:jc w:val="both"/>
      </w:pPr>
    </w:p>
    <w:p w:rsidR="00720EF1" w:rsidRPr="0024632D" w:rsidRDefault="00720EF1" w:rsidP="00720EF1">
      <w:pPr>
        <w:autoSpaceDE w:val="0"/>
        <w:autoSpaceDN w:val="0"/>
        <w:adjustRightInd w:val="0"/>
        <w:jc w:val="both"/>
      </w:pPr>
      <w:r w:rsidRPr="0024632D">
        <w:t>Глава Мамаканского</w:t>
      </w:r>
    </w:p>
    <w:p w:rsidR="00720EF1" w:rsidRPr="0024632D" w:rsidRDefault="00720EF1" w:rsidP="00720EF1">
      <w:pPr>
        <w:autoSpaceDE w:val="0"/>
        <w:autoSpaceDN w:val="0"/>
        <w:adjustRightInd w:val="0"/>
        <w:jc w:val="both"/>
      </w:pPr>
      <w:r w:rsidRPr="0024632D">
        <w:t xml:space="preserve">городского поселения    </w:t>
      </w:r>
      <w:r w:rsidR="00FA2308" w:rsidRPr="0024632D">
        <w:t xml:space="preserve">      </w:t>
      </w:r>
      <w:r w:rsidRPr="0024632D">
        <w:t xml:space="preserve">                                                                                         Ю.В.Белоногова                                                                                                   </w:t>
      </w:r>
    </w:p>
    <w:p w:rsidR="00720EF1" w:rsidRPr="0024632D" w:rsidRDefault="00720EF1" w:rsidP="00720EF1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720EF1" w:rsidRPr="0024632D" w:rsidRDefault="00720EF1" w:rsidP="00720EF1">
      <w:pPr>
        <w:autoSpaceDE w:val="0"/>
        <w:autoSpaceDN w:val="0"/>
        <w:adjustRightInd w:val="0"/>
        <w:ind w:firstLine="720"/>
        <w:jc w:val="both"/>
      </w:pPr>
    </w:p>
    <w:p w:rsidR="00720EF1" w:rsidRPr="0024632D" w:rsidRDefault="00720EF1" w:rsidP="00720EF1">
      <w:pPr>
        <w:autoSpaceDE w:val="0"/>
        <w:autoSpaceDN w:val="0"/>
        <w:adjustRightInd w:val="0"/>
        <w:ind w:firstLine="720"/>
        <w:jc w:val="both"/>
      </w:pPr>
    </w:p>
    <w:p w:rsidR="00720EF1" w:rsidRPr="0024632D" w:rsidRDefault="00720EF1" w:rsidP="00720EF1">
      <w:pPr>
        <w:autoSpaceDE w:val="0"/>
        <w:autoSpaceDN w:val="0"/>
        <w:adjustRightInd w:val="0"/>
        <w:ind w:firstLine="720"/>
        <w:jc w:val="both"/>
      </w:pPr>
    </w:p>
    <w:p w:rsidR="00720EF1" w:rsidRPr="0024632D" w:rsidRDefault="00720EF1" w:rsidP="00720EF1">
      <w:pPr>
        <w:autoSpaceDE w:val="0"/>
        <w:autoSpaceDN w:val="0"/>
        <w:adjustRightInd w:val="0"/>
        <w:ind w:firstLine="720"/>
        <w:jc w:val="both"/>
      </w:pPr>
    </w:p>
    <w:p w:rsidR="00720EF1" w:rsidRPr="0024632D" w:rsidRDefault="00720EF1" w:rsidP="00720EF1"/>
    <w:p w:rsidR="00720EF1" w:rsidRPr="0024632D" w:rsidRDefault="00720EF1" w:rsidP="00720EF1"/>
    <w:p w:rsidR="00720EF1" w:rsidRPr="0024632D" w:rsidRDefault="00720EF1" w:rsidP="00720EF1"/>
    <w:p w:rsidR="00720EF1" w:rsidRPr="0024632D" w:rsidRDefault="00720EF1" w:rsidP="00720EF1"/>
    <w:p w:rsidR="00720EF1" w:rsidRPr="0024632D" w:rsidRDefault="00720EF1" w:rsidP="00720EF1">
      <w:pPr>
        <w:jc w:val="right"/>
      </w:pPr>
    </w:p>
    <w:p w:rsidR="00720EF1" w:rsidRPr="0024632D" w:rsidRDefault="00720EF1" w:rsidP="00720EF1">
      <w:pPr>
        <w:jc w:val="right"/>
      </w:pPr>
    </w:p>
    <w:p w:rsidR="00720EF1" w:rsidRPr="0024632D" w:rsidRDefault="00720EF1" w:rsidP="00720EF1">
      <w:pPr>
        <w:jc w:val="right"/>
      </w:pPr>
    </w:p>
    <w:p w:rsidR="00720EF1" w:rsidRPr="0024632D" w:rsidRDefault="00720EF1" w:rsidP="00720EF1">
      <w:pPr>
        <w:jc w:val="right"/>
      </w:pPr>
      <w:r w:rsidRPr="0024632D">
        <w:t xml:space="preserve"> </w:t>
      </w:r>
    </w:p>
    <w:p w:rsidR="00720EF1" w:rsidRPr="0024632D" w:rsidRDefault="00720EF1" w:rsidP="00720EF1">
      <w:pPr>
        <w:jc w:val="right"/>
      </w:pPr>
    </w:p>
    <w:p w:rsidR="00720EF1" w:rsidRPr="0024632D" w:rsidRDefault="00720EF1" w:rsidP="00720EF1">
      <w:pPr>
        <w:jc w:val="right"/>
      </w:pPr>
    </w:p>
    <w:p w:rsidR="00720EF1" w:rsidRPr="0024632D" w:rsidRDefault="00720EF1" w:rsidP="00720EF1">
      <w:pPr>
        <w:jc w:val="right"/>
      </w:pPr>
    </w:p>
    <w:p w:rsidR="00720EF1" w:rsidRPr="0024632D" w:rsidRDefault="00720EF1" w:rsidP="00720EF1">
      <w:pPr>
        <w:jc w:val="right"/>
      </w:pPr>
    </w:p>
    <w:p w:rsidR="00720EF1" w:rsidRPr="0024632D" w:rsidRDefault="00720EF1" w:rsidP="00720EF1">
      <w:pPr>
        <w:jc w:val="right"/>
      </w:pPr>
    </w:p>
    <w:p w:rsidR="00720EF1" w:rsidRPr="0024632D" w:rsidRDefault="00720EF1" w:rsidP="00720EF1">
      <w:pPr>
        <w:jc w:val="right"/>
      </w:pPr>
    </w:p>
    <w:p w:rsidR="00720EF1" w:rsidRDefault="00720EF1" w:rsidP="00720EF1">
      <w:pPr>
        <w:jc w:val="right"/>
      </w:pPr>
    </w:p>
    <w:p w:rsidR="00562E8A" w:rsidRPr="0024632D" w:rsidRDefault="00562E8A" w:rsidP="00720EF1">
      <w:pPr>
        <w:jc w:val="right"/>
      </w:pPr>
    </w:p>
    <w:p w:rsidR="00720EF1" w:rsidRPr="0024632D" w:rsidRDefault="00720EF1" w:rsidP="00720EF1">
      <w:pPr>
        <w:jc w:val="right"/>
      </w:pPr>
      <w:r w:rsidRPr="0024632D">
        <w:lastRenderedPageBreak/>
        <w:t>УТВЕРЖДЕНЫ</w:t>
      </w:r>
    </w:p>
    <w:p w:rsidR="00720EF1" w:rsidRPr="0024632D" w:rsidRDefault="00720EF1" w:rsidP="00720EF1">
      <w:pPr>
        <w:jc w:val="right"/>
      </w:pPr>
      <w:r w:rsidRPr="0024632D">
        <w:t>Постановлением администрации</w:t>
      </w:r>
    </w:p>
    <w:p w:rsidR="00720EF1" w:rsidRPr="0024632D" w:rsidRDefault="00720EF1" w:rsidP="00720EF1">
      <w:pPr>
        <w:jc w:val="right"/>
      </w:pPr>
      <w:r w:rsidRPr="0024632D">
        <w:t>Мамаканского городского поселения</w:t>
      </w:r>
    </w:p>
    <w:p w:rsidR="00720EF1" w:rsidRPr="0024632D" w:rsidRDefault="00541295" w:rsidP="00720EF1">
      <w:pPr>
        <w:jc w:val="right"/>
        <w:rPr>
          <w:b/>
        </w:rPr>
      </w:pPr>
      <w:r w:rsidRPr="0024632D">
        <w:t xml:space="preserve">от </w:t>
      </w:r>
      <w:r w:rsidR="00562E8A">
        <w:t>23.10.</w:t>
      </w:r>
      <w:r w:rsidRPr="0024632D">
        <w:t xml:space="preserve"> 202</w:t>
      </w:r>
      <w:r w:rsidR="0024632D" w:rsidRPr="0024632D">
        <w:t>4</w:t>
      </w:r>
      <w:r w:rsidRPr="0024632D">
        <w:t xml:space="preserve"> г. № </w:t>
      </w:r>
      <w:r w:rsidR="00562E8A">
        <w:t>121-п</w:t>
      </w:r>
    </w:p>
    <w:p w:rsidR="00720EF1" w:rsidRPr="0024632D" w:rsidRDefault="00720EF1" w:rsidP="00720EF1">
      <w:pPr>
        <w:jc w:val="center"/>
        <w:rPr>
          <w:b/>
          <w:sz w:val="28"/>
          <w:szCs w:val="28"/>
        </w:rPr>
      </w:pPr>
    </w:p>
    <w:p w:rsidR="00720EF1" w:rsidRPr="0024632D" w:rsidRDefault="00720EF1" w:rsidP="00720EF1">
      <w:pPr>
        <w:jc w:val="center"/>
        <w:rPr>
          <w:b/>
          <w:sz w:val="28"/>
          <w:szCs w:val="28"/>
        </w:rPr>
      </w:pPr>
    </w:p>
    <w:p w:rsidR="00CE6688" w:rsidRPr="0024632D" w:rsidRDefault="00720EF1" w:rsidP="00720EF1">
      <w:pPr>
        <w:jc w:val="center"/>
        <w:rPr>
          <w:b/>
          <w:sz w:val="28"/>
          <w:szCs w:val="28"/>
        </w:rPr>
      </w:pPr>
      <w:r w:rsidRPr="0024632D">
        <w:rPr>
          <w:b/>
          <w:sz w:val="28"/>
          <w:szCs w:val="28"/>
        </w:rPr>
        <w:t>ОСНОВНЫЕ  НАПРАВЛЕНИЯ</w:t>
      </w:r>
      <w:r w:rsidR="00CE6688" w:rsidRPr="0024632D">
        <w:rPr>
          <w:b/>
          <w:sz w:val="28"/>
          <w:szCs w:val="28"/>
        </w:rPr>
        <w:t xml:space="preserve"> </w:t>
      </w:r>
    </w:p>
    <w:p w:rsidR="00720EF1" w:rsidRPr="0024632D" w:rsidRDefault="00D236E6" w:rsidP="00720EF1">
      <w:pPr>
        <w:jc w:val="center"/>
        <w:rPr>
          <w:b/>
          <w:sz w:val="28"/>
          <w:szCs w:val="28"/>
        </w:rPr>
      </w:pPr>
      <w:r w:rsidRPr="0024632D">
        <w:rPr>
          <w:b/>
          <w:sz w:val="28"/>
          <w:szCs w:val="28"/>
        </w:rPr>
        <w:t>ДОЛГОВОЙ ПОЛИТИКИ</w:t>
      </w:r>
    </w:p>
    <w:p w:rsidR="00720EF1" w:rsidRPr="0024632D" w:rsidRDefault="00720EF1" w:rsidP="00720EF1">
      <w:pPr>
        <w:jc w:val="center"/>
        <w:rPr>
          <w:b/>
          <w:sz w:val="28"/>
          <w:szCs w:val="28"/>
        </w:rPr>
      </w:pPr>
      <w:r w:rsidRPr="0024632D">
        <w:rPr>
          <w:b/>
          <w:sz w:val="28"/>
          <w:szCs w:val="28"/>
        </w:rPr>
        <w:t>Мамаканского муниципального образования</w:t>
      </w:r>
    </w:p>
    <w:p w:rsidR="00720EF1" w:rsidRPr="0024632D" w:rsidRDefault="00541295" w:rsidP="00720EF1">
      <w:pPr>
        <w:jc w:val="center"/>
        <w:rPr>
          <w:b/>
          <w:sz w:val="28"/>
          <w:szCs w:val="28"/>
        </w:rPr>
      </w:pPr>
      <w:r w:rsidRPr="0024632D">
        <w:rPr>
          <w:b/>
          <w:sz w:val="28"/>
          <w:szCs w:val="28"/>
        </w:rPr>
        <w:t>на 202</w:t>
      </w:r>
      <w:r w:rsidR="006639F6" w:rsidRPr="0024632D">
        <w:rPr>
          <w:b/>
          <w:sz w:val="28"/>
          <w:szCs w:val="28"/>
        </w:rPr>
        <w:t>5</w:t>
      </w:r>
      <w:r w:rsidR="00720EF1" w:rsidRPr="0024632D">
        <w:rPr>
          <w:b/>
          <w:sz w:val="28"/>
          <w:szCs w:val="28"/>
        </w:rPr>
        <w:t xml:space="preserve"> год и на плановый период 202</w:t>
      </w:r>
      <w:r w:rsidR="006639F6" w:rsidRPr="0024632D">
        <w:rPr>
          <w:b/>
          <w:sz w:val="28"/>
          <w:szCs w:val="28"/>
        </w:rPr>
        <w:t>6</w:t>
      </w:r>
      <w:r w:rsidR="00720EF1" w:rsidRPr="0024632D">
        <w:rPr>
          <w:b/>
          <w:sz w:val="28"/>
          <w:szCs w:val="28"/>
        </w:rPr>
        <w:t xml:space="preserve"> и 202</w:t>
      </w:r>
      <w:r w:rsidR="006639F6" w:rsidRPr="0024632D">
        <w:rPr>
          <w:b/>
          <w:sz w:val="28"/>
          <w:szCs w:val="28"/>
        </w:rPr>
        <w:t>7</w:t>
      </w:r>
      <w:r w:rsidR="00720EF1" w:rsidRPr="0024632D">
        <w:rPr>
          <w:b/>
          <w:sz w:val="28"/>
          <w:szCs w:val="28"/>
        </w:rPr>
        <w:t xml:space="preserve"> годов </w:t>
      </w:r>
    </w:p>
    <w:p w:rsidR="00720EF1" w:rsidRPr="0024632D" w:rsidRDefault="00720EF1" w:rsidP="00720EF1">
      <w:pPr>
        <w:jc w:val="center"/>
        <w:rPr>
          <w:b/>
        </w:rPr>
      </w:pPr>
    </w:p>
    <w:p w:rsidR="00720EF1" w:rsidRPr="0024632D" w:rsidRDefault="007B0B0E" w:rsidP="007B0B0E">
      <w:pPr>
        <w:jc w:val="center"/>
        <w:rPr>
          <w:b/>
        </w:rPr>
      </w:pPr>
      <w:r w:rsidRPr="0024632D">
        <w:rPr>
          <w:b/>
        </w:rPr>
        <w:t>1. Общие положения</w:t>
      </w:r>
    </w:p>
    <w:p w:rsidR="007B0B0E" w:rsidRPr="0024632D" w:rsidRDefault="007B0B0E" w:rsidP="007B0B0E">
      <w:pPr>
        <w:jc w:val="center"/>
      </w:pPr>
    </w:p>
    <w:p w:rsidR="007B0B0E" w:rsidRPr="0024632D" w:rsidRDefault="007B0B0E" w:rsidP="007B0B0E">
      <w:pPr>
        <w:jc w:val="both"/>
      </w:pPr>
      <w:r w:rsidRPr="0024632D">
        <w:tab/>
      </w:r>
      <w:r w:rsidR="00325A96" w:rsidRPr="0024632D">
        <w:t xml:space="preserve">1. </w:t>
      </w:r>
      <w:r w:rsidRPr="0024632D">
        <w:t>Долговая политика Мамаканского муниципального образования разработана с целью определения стратегии управления муниципальным долгом,</w:t>
      </w:r>
      <w:r w:rsidR="00325A96" w:rsidRPr="0024632D">
        <w:t xml:space="preserve"> направленной на поддержание муниципального долга на оптимальном уровне, минимизацию расходов на его обслуживание, равномерное распределение во времени платежей, связанных с его погашением и обслуживанием, а также сниже</w:t>
      </w:r>
      <w:r w:rsidR="00A53A34" w:rsidRPr="0024632D">
        <w:t xml:space="preserve">ние влияния долговой нагрузки </w:t>
      </w:r>
      <w:proofErr w:type="gramStart"/>
      <w:r w:rsidR="00A53A34" w:rsidRPr="0024632D">
        <w:t>на</w:t>
      </w:r>
      <w:proofErr w:type="gramEnd"/>
      <w:r w:rsidR="008623E2" w:rsidRPr="0024632D">
        <w:t xml:space="preserve"> </w:t>
      </w:r>
      <w:proofErr w:type="gramStart"/>
      <w:r w:rsidR="008623E2" w:rsidRPr="0024632D">
        <w:t>местный</w:t>
      </w:r>
      <w:proofErr w:type="gramEnd"/>
      <w:r w:rsidR="00325A96" w:rsidRPr="0024632D">
        <w:t xml:space="preserve"> бюджет.</w:t>
      </w:r>
    </w:p>
    <w:p w:rsidR="00325A96" w:rsidRPr="0024632D" w:rsidRDefault="00325A96" w:rsidP="007B0B0E">
      <w:pPr>
        <w:jc w:val="both"/>
      </w:pPr>
      <w:r w:rsidRPr="0024632D">
        <w:tab/>
        <w:t>2. Управление муниципальным долгом направлено на снижение просроченных долговых обязательств, обеспечение платежеспособности и создание прозрачной системы управления муниципальным долгом.</w:t>
      </w:r>
    </w:p>
    <w:p w:rsidR="007B0B0E" w:rsidRPr="0024632D" w:rsidRDefault="007B0B0E" w:rsidP="007B0B0E">
      <w:pPr>
        <w:jc w:val="both"/>
      </w:pPr>
    </w:p>
    <w:p w:rsidR="00720EF1" w:rsidRPr="0024632D" w:rsidRDefault="007B0B0E" w:rsidP="00720EF1">
      <w:pPr>
        <w:jc w:val="center"/>
        <w:rPr>
          <w:b/>
        </w:rPr>
      </w:pPr>
      <w:r w:rsidRPr="0024632D">
        <w:rPr>
          <w:b/>
        </w:rPr>
        <w:t>2</w:t>
      </w:r>
      <w:r w:rsidR="00720EF1" w:rsidRPr="0024632D">
        <w:rPr>
          <w:b/>
        </w:rPr>
        <w:t>.</w:t>
      </w:r>
      <w:r w:rsidRPr="0024632D">
        <w:rPr>
          <w:b/>
        </w:rPr>
        <w:t xml:space="preserve"> Итоги реализации долговой политики </w:t>
      </w:r>
    </w:p>
    <w:p w:rsidR="007B0B0E" w:rsidRPr="0024632D" w:rsidRDefault="007B0B0E" w:rsidP="00720EF1">
      <w:pPr>
        <w:jc w:val="center"/>
        <w:rPr>
          <w:b/>
        </w:rPr>
      </w:pPr>
      <w:r w:rsidRPr="0024632D">
        <w:rPr>
          <w:b/>
        </w:rPr>
        <w:t>Мамаканского муниципального образования</w:t>
      </w:r>
    </w:p>
    <w:p w:rsidR="007B0B0E" w:rsidRPr="0024632D" w:rsidRDefault="007B0B0E" w:rsidP="00720EF1">
      <w:pPr>
        <w:jc w:val="center"/>
        <w:rPr>
          <w:b/>
        </w:rPr>
      </w:pPr>
      <w:r w:rsidRPr="0024632D">
        <w:rPr>
          <w:b/>
        </w:rPr>
        <w:t xml:space="preserve">в </w:t>
      </w:r>
      <w:r w:rsidR="00D864DF" w:rsidRPr="0024632D">
        <w:rPr>
          <w:b/>
        </w:rPr>
        <w:t>2019</w:t>
      </w:r>
      <w:r w:rsidRPr="0024632D">
        <w:rPr>
          <w:b/>
        </w:rPr>
        <w:t>-202</w:t>
      </w:r>
      <w:r w:rsidR="00541295" w:rsidRPr="0024632D">
        <w:rPr>
          <w:b/>
        </w:rPr>
        <w:t>2</w:t>
      </w:r>
      <w:r w:rsidRPr="0024632D">
        <w:rPr>
          <w:b/>
        </w:rPr>
        <w:t xml:space="preserve"> годах</w:t>
      </w:r>
    </w:p>
    <w:p w:rsidR="00325A96" w:rsidRPr="0024632D" w:rsidRDefault="00325A96" w:rsidP="00720EF1">
      <w:pPr>
        <w:jc w:val="center"/>
      </w:pPr>
    </w:p>
    <w:p w:rsidR="005062A1" w:rsidRPr="0024632D" w:rsidRDefault="00325A96" w:rsidP="005062A1">
      <w:pPr>
        <w:jc w:val="both"/>
        <w:rPr>
          <w:color w:val="000000"/>
        </w:rPr>
      </w:pPr>
      <w:r w:rsidRPr="0024632D">
        <w:tab/>
      </w:r>
      <w:r w:rsidR="00FD0A4C" w:rsidRPr="0024632D">
        <w:t xml:space="preserve">1. </w:t>
      </w:r>
      <w:r w:rsidR="005062A1" w:rsidRPr="0024632D">
        <w:rPr>
          <w:color w:val="000000"/>
        </w:rPr>
        <w:t xml:space="preserve">В 2012 году администрацией Мамаканского городского поселения  в Министерстве финансов Иркутской области был взят бюджетный кредит на погашение кредиторской задолженности перед МУП «ЖКХ </w:t>
      </w:r>
      <w:proofErr w:type="spellStart"/>
      <w:r w:rsidR="005062A1" w:rsidRPr="0024632D">
        <w:rPr>
          <w:color w:val="000000"/>
        </w:rPr>
        <w:t>п</w:t>
      </w:r>
      <w:proofErr w:type="gramStart"/>
      <w:r w:rsidR="005062A1" w:rsidRPr="0024632D">
        <w:rPr>
          <w:color w:val="000000"/>
        </w:rPr>
        <w:t>.М</w:t>
      </w:r>
      <w:proofErr w:type="gramEnd"/>
      <w:r w:rsidR="005062A1" w:rsidRPr="0024632D">
        <w:rPr>
          <w:color w:val="000000"/>
        </w:rPr>
        <w:t>амакан</w:t>
      </w:r>
      <w:proofErr w:type="spellEnd"/>
      <w:r w:rsidR="005062A1" w:rsidRPr="0024632D">
        <w:rPr>
          <w:color w:val="000000"/>
        </w:rPr>
        <w:t>» по возмещению недополученных доходов в связи с оказанием услуг в сфере теплоснабжения населению.</w:t>
      </w:r>
    </w:p>
    <w:p w:rsidR="005062A1" w:rsidRPr="0024632D" w:rsidRDefault="004032A3" w:rsidP="005062A1">
      <w:pPr>
        <w:pStyle w:val="2"/>
        <w:rPr>
          <w:szCs w:val="24"/>
        </w:rPr>
      </w:pPr>
      <w:r w:rsidRPr="0024632D">
        <w:rPr>
          <w:szCs w:val="24"/>
        </w:rPr>
        <w:tab/>
        <w:t>П</w:t>
      </w:r>
      <w:r w:rsidR="005062A1" w:rsidRPr="0024632D">
        <w:rPr>
          <w:szCs w:val="24"/>
        </w:rPr>
        <w:t>о вышеуказанно</w:t>
      </w:r>
      <w:r w:rsidRPr="0024632D">
        <w:rPr>
          <w:szCs w:val="24"/>
        </w:rPr>
        <w:t xml:space="preserve">му кредитному договору </w:t>
      </w:r>
      <w:r w:rsidR="00941D6B" w:rsidRPr="0024632D">
        <w:rPr>
          <w:szCs w:val="24"/>
        </w:rPr>
        <w:t>по состоянию на 01.01.2020</w:t>
      </w:r>
      <w:r w:rsidRPr="0024632D">
        <w:rPr>
          <w:szCs w:val="24"/>
        </w:rPr>
        <w:t xml:space="preserve"> было уплачено в Минфин</w:t>
      </w:r>
      <w:r w:rsidR="005062A1" w:rsidRPr="0024632D">
        <w:rPr>
          <w:szCs w:val="24"/>
        </w:rPr>
        <w:t xml:space="preserve"> </w:t>
      </w:r>
      <w:r w:rsidR="00941D6B" w:rsidRPr="0024632D">
        <w:rPr>
          <w:szCs w:val="24"/>
        </w:rPr>
        <w:t xml:space="preserve"> 11 366 959,79 рубля, в т.ч. погашен основной долг в сумме 10 412 000,00 рублей и уплачены</w:t>
      </w:r>
      <w:r w:rsidR="005062A1" w:rsidRPr="0024632D">
        <w:rPr>
          <w:szCs w:val="24"/>
        </w:rPr>
        <w:t xml:space="preserve"> проценты за пользовани</w:t>
      </w:r>
      <w:r w:rsidRPr="0024632D">
        <w:rPr>
          <w:szCs w:val="24"/>
        </w:rPr>
        <w:t>е бюджетным кредитом</w:t>
      </w:r>
      <w:r w:rsidR="00941D6B" w:rsidRPr="0024632D">
        <w:rPr>
          <w:szCs w:val="24"/>
        </w:rPr>
        <w:t xml:space="preserve"> 954 890,88 рубля</w:t>
      </w:r>
      <w:r w:rsidR="005062A1" w:rsidRPr="0024632D">
        <w:rPr>
          <w:szCs w:val="24"/>
        </w:rPr>
        <w:t>.</w:t>
      </w:r>
    </w:p>
    <w:p w:rsidR="004F3BA6" w:rsidRPr="0024632D" w:rsidRDefault="005062A1" w:rsidP="005062A1">
      <w:pPr>
        <w:jc w:val="both"/>
        <w:rPr>
          <w:color w:val="000000"/>
        </w:rPr>
      </w:pPr>
      <w:r w:rsidRPr="0024632D">
        <w:rPr>
          <w:color w:val="000000"/>
        </w:rPr>
        <w:tab/>
        <w:t xml:space="preserve">Мамаканское муниципальное образование в лице главы заключило </w:t>
      </w:r>
      <w:r w:rsidR="00B85A74" w:rsidRPr="0024632D">
        <w:rPr>
          <w:color w:val="000000"/>
        </w:rPr>
        <w:t xml:space="preserve">с Министерством финансов Иркутской области </w:t>
      </w:r>
      <w:r w:rsidRPr="0024632D">
        <w:rPr>
          <w:color w:val="000000"/>
        </w:rPr>
        <w:t>новое Соглашение от 10 июня 2020 года об урегулировании денежного обязательства (задолженности по денежному обязательству) муниципального образования Иркутской области перед Иркутской областью по бюджетным кредитам, предоставленным муниципальным образованиям Иркутской области в 2012 году.</w:t>
      </w:r>
    </w:p>
    <w:p w:rsidR="004F3BA6" w:rsidRPr="0024632D" w:rsidRDefault="004F3BA6" w:rsidP="004F3BA6">
      <w:pPr>
        <w:jc w:val="both"/>
        <w:rPr>
          <w:color w:val="000000"/>
        </w:rPr>
      </w:pPr>
      <w:r w:rsidRPr="0024632D">
        <w:rPr>
          <w:color w:val="000000"/>
        </w:rPr>
        <w:tab/>
      </w:r>
      <w:r w:rsidR="00FD0A4C" w:rsidRPr="0024632D">
        <w:rPr>
          <w:color w:val="000000"/>
        </w:rPr>
        <w:t>О</w:t>
      </w:r>
      <w:r w:rsidRPr="0024632D">
        <w:rPr>
          <w:color w:val="000000"/>
        </w:rPr>
        <w:t xml:space="preserve">бласть реструктуризировала сумму кредита, но не в сторону уменьшения, а включила в состав основного долга сумму начисленных процентов за пользование кредитом и сумму пеней по состоянию на 10 июня 2020 года. В связи с этим, основной долг по кредиту вырос с 3 880 000,00 рублей до 7 934 475,46 рублей и на эту сумму уже начислялись проценты и пени. </w:t>
      </w:r>
    </w:p>
    <w:p w:rsidR="005062A1" w:rsidRPr="0024632D" w:rsidRDefault="005A08BE" w:rsidP="005062A1">
      <w:pPr>
        <w:jc w:val="both"/>
        <w:rPr>
          <w:color w:val="000000"/>
        </w:rPr>
      </w:pPr>
      <w:r w:rsidRPr="0024632D">
        <w:rPr>
          <w:color w:val="000000"/>
        </w:rPr>
        <w:tab/>
        <w:t>В соответствии с</w:t>
      </w:r>
      <w:r w:rsidR="005062A1" w:rsidRPr="0024632D">
        <w:rPr>
          <w:color w:val="000000"/>
        </w:rPr>
        <w:t xml:space="preserve"> график</w:t>
      </w:r>
      <w:r w:rsidRPr="0024632D">
        <w:rPr>
          <w:color w:val="000000"/>
        </w:rPr>
        <w:t>ом</w:t>
      </w:r>
      <w:r w:rsidR="005062A1" w:rsidRPr="0024632D">
        <w:rPr>
          <w:color w:val="000000"/>
        </w:rPr>
        <w:t xml:space="preserve"> погашения задолженности и платы за пользование бюд</w:t>
      </w:r>
      <w:r w:rsidR="00317E77" w:rsidRPr="0024632D">
        <w:rPr>
          <w:color w:val="000000"/>
        </w:rPr>
        <w:t>жетным кредитом в</w:t>
      </w:r>
      <w:r w:rsidR="00EE52DB" w:rsidRPr="0024632D">
        <w:rPr>
          <w:color w:val="000000"/>
        </w:rPr>
        <w:t xml:space="preserve"> 2020 году произведена</w:t>
      </w:r>
      <w:r w:rsidR="005062A1" w:rsidRPr="0024632D">
        <w:rPr>
          <w:color w:val="000000"/>
        </w:rPr>
        <w:t xml:space="preserve"> </w:t>
      </w:r>
      <w:r w:rsidR="00EE52DB" w:rsidRPr="0024632D">
        <w:rPr>
          <w:color w:val="000000"/>
        </w:rPr>
        <w:t>о</w:t>
      </w:r>
      <w:r w:rsidR="005062A1" w:rsidRPr="0024632D">
        <w:rPr>
          <w:color w:val="000000"/>
        </w:rPr>
        <w:t>плата за рассрочку в сумме 4 444,17 рублей,</w:t>
      </w:r>
      <w:r w:rsidR="00A73BAB" w:rsidRPr="0024632D">
        <w:rPr>
          <w:color w:val="000000"/>
        </w:rPr>
        <w:t xml:space="preserve"> в 2021 году 7 799,70 </w:t>
      </w:r>
      <w:r w:rsidRPr="0024632D">
        <w:rPr>
          <w:color w:val="000000"/>
        </w:rPr>
        <w:t>рубля,</w:t>
      </w:r>
      <w:r w:rsidR="005062A1" w:rsidRPr="0024632D">
        <w:rPr>
          <w:color w:val="000000"/>
        </w:rPr>
        <w:t xml:space="preserve"> </w:t>
      </w:r>
      <w:r w:rsidR="00FD0A4C" w:rsidRPr="0024632D">
        <w:rPr>
          <w:color w:val="000000"/>
        </w:rPr>
        <w:t>а также</w:t>
      </w:r>
      <w:r w:rsidR="00317E77" w:rsidRPr="0024632D">
        <w:rPr>
          <w:color w:val="000000"/>
        </w:rPr>
        <w:t xml:space="preserve"> погашена</w:t>
      </w:r>
      <w:r w:rsidR="00FD0A4C" w:rsidRPr="0024632D">
        <w:rPr>
          <w:color w:val="000000"/>
        </w:rPr>
        <w:t xml:space="preserve"> сумма</w:t>
      </w:r>
      <w:r w:rsidR="005062A1" w:rsidRPr="0024632D">
        <w:rPr>
          <w:color w:val="000000"/>
        </w:rPr>
        <w:t xml:space="preserve"> возврата реструктурированной задолженности 1 586</w:t>
      </w:r>
      <w:r w:rsidR="00317E77" w:rsidRPr="0024632D">
        <w:rPr>
          <w:color w:val="000000"/>
        </w:rPr>
        <w:t> 895,09 руб</w:t>
      </w:r>
      <w:r w:rsidR="005062A1" w:rsidRPr="0024632D">
        <w:rPr>
          <w:color w:val="000000"/>
        </w:rPr>
        <w:t>.</w:t>
      </w:r>
    </w:p>
    <w:p w:rsidR="00B85A74" w:rsidRPr="0024632D" w:rsidRDefault="00F575D0" w:rsidP="005062A1">
      <w:pPr>
        <w:jc w:val="both"/>
        <w:rPr>
          <w:color w:val="000000"/>
        </w:rPr>
      </w:pPr>
      <w:r w:rsidRPr="0024632D">
        <w:rPr>
          <w:color w:val="000000"/>
        </w:rPr>
        <w:tab/>
        <w:t>В 2022 году</w:t>
      </w:r>
      <w:r w:rsidR="00B85A74" w:rsidRPr="0024632D">
        <w:rPr>
          <w:color w:val="000000"/>
        </w:rPr>
        <w:t xml:space="preserve"> с Минфином Иркутской области заключено Дополнительное соглашение № 1 от 17 февраля 2022 </w:t>
      </w:r>
      <w:r w:rsidR="00CB2269" w:rsidRPr="0024632D">
        <w:rPr>
          <w:color w:val="000000"/>
        </w:rPr>
        <w:t>к соглашению об урегулировании денежного обязательства (задолженности по денежному обязательству) муниципального образования Иркутской области перед Иркутской областью по бюджетным кредитам, предоставленным муниципальным образованиям Иркутской области в 2012 году, от 10 июня 2020 года.</w:t>
      </w:r>
      <w:r w:rsidRPr="0024632D">
        <w:rPr>
          <w:color w:val="000000"/>
        </w:rPr>
        <w:t xml:space="preserve"> </w:t>
      </w:r>
    </w:p>
    <w:p w:rsidR="00BE78A2" w:rsidRPr="0024632D" w:rsidRDefault="00BE78A2" w:rsidP="005062A1">
      <w:pPr>
        <w:jc w:val="both"/>
        <w:rPr>
          <w:color w:val="000000"/>
        </w:rPr>
      </w:pPr>
      <w:r w:rsidRPr="0024632D">
        <w:rPr>
          <w:color w:val="000000"/>
        </w:rPr>
        <w:lastRenderedPageBreak/>
        <w:tab/>
        <w:t>В соответствии с Дополнительным соглашением:</w:t>
      </w:r>
    </w:p>
    <w:p w:rsidR="00BE78A2" w:rsidRPr="0024632D" w:rsidRDefault="00BE78A2" w:rsidP="005062A1">
      <w:pPr>
        <w:jc w:val="both"/>
        <w:rPr>
          <w:color w:val="000000"/>
        </w:rPr>
      </w:pPr>
      <w:r w:rsidRPr="0024632D">
        <w:rPr>
          <w:color w:val="000000"/>
        </w:rPr>
        <w:tab/>
        <w:t>Администрация Мамаканског</w:t>
      </w:r>
      <w:r w:rsidR="00AB631C" w:rsidRPr="0024632D">
        <w:rPr>
          <w:color w:val="000000"/>
        </w:rPr>
        <w:t xml:space="preserve">о городского поселения 17.02.2022 г. произвела возврат бюджетного кредита </w:t>
      </w:r>
      <w:r w:rsidR="00C76D4E" w:rsidRPr="0024632D">
        <w:rPr>
          <w:color w:val="000000"/>
        </w:rPr>
        <w:t xml:space="preserve">Министерству финансов Иркутской области </w:t>
      </w:r>
      <w:r w:rsidR="00AB631C" w:rsidRPr="0024632D">
        <w:rPr>
          <w:color w:val="000000"/>
        </w:rPr>
        <w:t>в сумме 63 484,15 рубля;</w:t>
      </w:r>
    </w:p>
    <w:p w:rsidR="00AB631C" w:rsidRPr="0024632D" w:rsidRDefault="00AB631C" w:rsidP="005062A1">
      <w:pPr>
        <w:jc w:val="both"/>
        <w:rPr>
          <w:color w:val="000000"/>
        </w:rPr>
      </w:pPr>
      <w:r w:rsidRPr="0024632D">
        <w:rPr>
          <w:color w:val="000000"/>
        </w:rPr>
        <w:tab/>
        <w:t xml:space="preserve">Министерство </w:t>
      </w:r>
      <w:r w:rsidR="00A31DF6" w:rsidRPr="0024632D">
        <w:rPr>
          <w:color w:val="000000"/>
        </w:rPr>
        <w:t xml:space="preserve">финансов </w:t>
      </w:r>
      <w:r w:rsidRPr="0024632D">
        <w:rPr>
          <w:color w:val="000000"/>
        </w:rPr>
        <w:t>Иркутской области</w:t>
      </w:r>
      <w:r w:rsidR="00C76D4E" w:rsidRPr="0024632D">
        <w:rPr>
          <w:color w:val="000000"/>
        </w:rPr>
        <w:t xml:space="preserve"> списало объем задолженности в размере 99 процентов суммы денежного обязательства (задолженности по денежному обязательству) в размере 6 284 930,97 рубля</w:t>
      </w:r>
      <w:r w:rsidR="00A31DF6" w:rsidRPr="0024632D">
        <w:rPr>
          <w:color w:val="000000"/>
        </w:rPr>
        <w:t>.</w:t>
      </w:r>
    </w:p>
    <w:p w:rsidR="00290504" w:rsidRPr="0024632D" w:rsidRDefault="00290504" w:rsidP="005062A1">
      <w:pPr>
        <w:jc w:val="both"/>
        <w:rPr>
          <w:color w:val="000000"/>
        </w:rPr>
      </w:pPr>
      <w:r w:rsidRPr="0024632D">
        <w:rPr>
          <w:color w:val="000000"/>
        </w:rPr>
        <w:tab/>
        <w:t xml:space="preserve">По состоянию на 01.03.2022 г. и по настоящее время </w:t>
      </w:r>
      <w:r w:rsidRPr="0024632D">
        <w:rPr>
          <w:color w:val="000000"/>
          <w:u w:val="single"/>
        </w:rPr>
        <w:t>муниципальный долг отсутствует</w:t>
      </w:r>
      <w:r w:rsidRPr="0024632D">
        <w:rPr>
          <w:color w:val="000000"/>
        </w:rPr>
        <w:t>.</w:t>
      </w:r>
    </w:p>
    <w:p w:rsidR="00F43F62" w:rsidRPr="0024632D" w:rsidRDefault="00941D6B" w:rsidP="005062A1">
      <w:pPr>
        <w:jc w:val="both"/>
        <w:rPr>
          <w:color w:val="000000"/>
        </w:rPr>
      </w:pPr>
      <w:r w:rsidRPr="0024632D">
        <w:rPr>
          <w:color w:val="000000"/>
        </w:rPr>
        <w:tab/>
      </w:r>
      <w:r w:rsidR="00FD0A4C" w:rsidRPr="0024632D">
        <w:rPr>
          <w:color w:val="000000"/>
        </w:rPr>
        <w:t xml:space="preserve">2. </w:t>
      </w:r>
      <w:r w:rsidRPr="0024632D">
        <w:rPr>
          <w:color w:val="000000"/>
        </w:rPr>
        <w:t xml:space="preserve">В связи с вышеизложенным, </w:t>
      </w:r>
      <w:r w:rsidR="006138C9" w:rsidRPr="0024632D">
        <w:rPr>
          <w:color w:val="000000"/>
        </w:rPr>
        <w:t>значения целевых показателей уровня долговой устойчивости</w:t>
      </w:r>
      <w:r w:rsidRPr="0024632D">
        <w:rPr>
          <w:color w:val="000000"/>
        </w:rPr>
        <w:t xml:space="preserve"> Мамаканского муниципального образования </w:t>
      </w:r>
      <w:r w:rsidR="000847A3" w:rsidRPr="0024632D">
        <w:rPr>
          <w:color w:val="000000"/>
        </w:rPr>
        <w:t>в 2019</w:t>
      </w:r>
      <w:r w:rsidR="00A1344D" w:rsidRPr="0024632D">
        <w:rPr>
          <w:color w:val="000000"/>
        </w:rPr>
        <w:t>-202</w:t>
      </w:r>
      <w:r w:rsidR="008C761B" w:rsidRPr="0024632D">
        <w:rPr>
          <w:color w:val="000000"/>
        </w:rPr>
        <w:t>2</w:t>
      </w:r>
      <w:r w:rsidR="006138C9" w:rsidRPr="0024632D">
        <w:rPr>
          <w:color w:val="000000"/>
        </w:rPr>
        <w:t xml:space="preserve"> годах </w:t>
      </w:r>
      <w:r w:rsidR="00D2266B" w:rsidRPr="0024632D">
        <w:rPr>
          <w:color w:val="000000"/>
        </w:rPr>
        <w:t>представлены в таблице</w:t>
      </w:r>
      <w:r w:rsidRPr="0024632D">
        <w:rPr>
          <w:color w:val="000000"/>
        </w:rPr>
        <w:t xml:space="preserve">: </w:t>
      </w:r>
    </w:p>
    <w:p w:rsidR="00D2266B" w:rsidRPr="0024632D" w:rsidRDefault="00D2266B" w:rsidP="005062A1">
      <w:pPr>
        <w:jc w:val="both"/>
        <w:rPr>
          <w:color w:val="000000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276"/>
        <w:gridCol w:w="1275"/>
        <w:gridCol w:w="1418"/>
        <w:gridCol w:w="1275"/>
      </w:tblGrid>
      <w:tr w:rsidR="008C761B" w:rsidRPr="0024632D" w:rsidTr="001F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B" w:rsidRPr="001F42BC" w:rsidRDefault="008C761B" w:rsidP="007B74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9F30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на 01.01.2020г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EC19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на 01.01.2021г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8C761B" w:rsidP="009F30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на 01.01.2022г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8C761B" w:rsidP="009F30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на 01.01.2023г</w:t>
            </w:r>
          </w:p>
        </w:tc>
      </w:tr>
      <w:tr w:rsidR="008C761B" w:rsidRPr="0024632D" w:rsidTr="001F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BB03F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D226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Муниципальный долг, тыс</w:t>
            </w:r>
            <w:proofErr w:type="gramStart"/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7 705,8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7 934,5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6 347,6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533210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761B" w:rsidRPr="0024632D" w:rsidTr="001F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BB03F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EC19C8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Фактический объем доходов местного бюджета всего, тыс</w:t>
            </w:r>
            <w:proofErr w:type="gramStart"/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уб.,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29 834,8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35 328,9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51 733,2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6D344A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33210" w:rsidRPr="001F42BC">
              <w:rPr>
                <w:rFonts w:ascii="Times New Roman" w:hAnsi="Times New Roman" w:cs="Times New Roman"/>
                <w:sz w:val="20"/>
                <w:szCs w:val="20"/>
              </w:rPr>
              <w:t>0 366,</w:t>
            </w:r>
            <w:r w:rsidR="001E5973" w:rsidRPr="001F4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C761B" w:rsidRPr="0024632D" w:rsidTr="001F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BB03F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EC19C8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доходы, тыс</w:t>
            </w:r>
            <w:proofErr w:type="gramStart"/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7 093,9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8 275,7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7 436,5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533210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7 389,9</w:t>
            </w:r>
          </w:p>
        </w:tc>
      </w:tr>
      <w:tr w:rsidR="008C761B" w:rsidRPr="0024632D" w:rsidTr="001F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BB03F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EC19C8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тыс</w:t>
            </w:r>
            <w:proofErr w:type="gramStart"/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уб.,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22 740,9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27 053,2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44 296,7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533210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42 976,</w:t>
            </w:r>
            <w:r w:rsidR="001E5973" w:rsidRPr="001F42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C761B" w:rsidRPr="0024632D" w:rsidTr="001F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BB03F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EC19C8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16 646,5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17 520,8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21 344,6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1E5973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15 903,0</w:t>
            </w:r>
          </w:p>
        </w:tc>
      </w:tr>
      <w:tr w:rsidR="008C761B" w:rsidRPr="0024632D" w:rsidTr="001F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BB03F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EC19C8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Отношение муниципального долга к объему доходов местного бюджета, без учета безвозмездных поступлений,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1E5973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761B" w:rsidRPr="0024632D" w:rsidTr="001F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BB03F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EC19C8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Расходы всего, тыс</w:t>
            </w:r>
            <w:proofErr w:type="gramStart"/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уб.,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30 736,1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34 104,5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50 384,6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1E5973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52 377,4</w:t>
            </w:r>
          </w:p>
        </w:tc>
      </w:tr>
      <w:tr w:rsidR="008C761B" w:rsidRPr="0024632D" w:rsidTr="001F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BB03F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EC19C8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Объем расходов, осуществляемых за счет субвенций, предоставляемых из бюджетов бюджетной системы РФ, тыс</w:t>
            </w:r>
            <w:proofErr w:type="gramStart"/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470,6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565,5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620,5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1E5973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657,3</w:t>
            </w:r>
          </w:p>
        </w:tc>
      </w:tr>
      <w:tr w:rsidR="008C761B" w:rsidRPr="0024632D" w:rsidTr="001F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BB03F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EC19C8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Объем расходов на обслуживание муниципального долга, тыс</w:t>
            </w:r>
            <w:proofErr w:type="gramStart"/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1E5973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761B" w:rsidRPr="0024632D" w:rsidTr="001F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BB03F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EC19C8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Объем расходов на погашение основного долга по бюджетному кредиту, тыс</w:t>
            </w:r>
            <w:proofErr w:type="gramStart"/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1 586,9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1E5973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8C761B" w:rsidRPr="0024632D" w:rsidTr="001F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BB03F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EC19C8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Дефицит местного бюджета к объему доходов местного бюджета, без учета безвозмездных поступлений,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FF687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A801E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8C761B" w:rsidP="006138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9B36DD" w:rsidP="006138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</w:tr>
      <w:tr w:rsidR="008C761B" w:rsidRPr="0024632D" w:rsidTr="001F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BB03F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EC19C8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Дефицит местного бюджета к объему доходов местного бюджета, без учета безвозмездных поступлений, с учетом остатков  средств на едином счете местного бюджета,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9B36DD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</w:p>
        </w:tc>
      </w:tr>
      <w:tr w:rsidR="008C761B" w:rsidRPr="0024632D" w:rsidTr="001F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BB03F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EC19C8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Отношение объема долговых обязательств Мамаканского муниципального образования по ценным бумагам и кредитам, полученным от кредитных организаций, к годовому объему доходов бюджета поселения без учета безвозмездных поступлений,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42BC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8C761B" w:rsidP="006138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9B36DD" w:rsidP="006138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61B" w:rsidRPr="0024632D" w:rsidTr="001F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BB03F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EC19C8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Отношение расходов на обслуживание муниципального долга к расходам местного бюджета за исключением расходов, осуществляемых за счет субвенций из областного бюджета,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8C761B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1B" w:rsidRPr="001F42BC" w:rsidRDefault="009B36DD" w:rsidP="008B27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138A7" w:rsidRPr="0024632D" w:rsidRDefault="00EA4AD4" w:rsidP="007B74F4">
      <w:r w:rsidRPr="0024632D">
        <w:tab/>
      </w:r>
    </w:p>
    <w:p w:rsidR="009F302C" w:rsidRPr="0024632D" w:rsidRDefault="001138A7" w:rsidP="001138A7">
      <w:pPr>
        <w:jc w:val="both"/>
      </w:pPr>
      <w:r w:rsidRPr="0024632D">
        <w:tab/>
      </w:r>
      <w:r w:rsidR="00D2266B" w:rsidRPr="0024632D">
        <w:t>В соответствии с оценкой долговой устойчивости муниципальных образований Иркутской области, проведенной Министерством финансо</w:t>
      </w:r>
      <w:r w:rsidR="00D876E3" w:rsidRPr="0024632D">
        <w:t>в</w:t>
      </w:r>
      <w:r w:rsidR="00C918C2" w:rsidRPr="0024632D">
        <w:t xml:space="preserve"> Иркутской области (приказ от 06</w:t>
      </w:r>
      <w:r w:rsidR="00D876E3" w:rsidRPr="0024632D">
        <w:t>.09.202</w:t>
      </w:r>
      <w:r w:rsidR="00C918C2" w:rsidRPr="0024632D">
        <w:t>2 № 50</w:t>
      </w:r>
      <w:r w:rsidR="00D2266B" w:rsidRPr="0024632D">
        <w:t xml:space="preserve">н-мпр), Мамаканское муниципальное образование относится </w:t>
      </w:r>
      <w:r w:rsidR="00EA4AD4" w:rsidRPr="0024632D">
        <w:t>к группе заемщиков со средним уровнем долговой устойчивости, что свидетельствует о среднем уровне рисков.</w:t>
      </w:r>
    </w:p>
    <w:p w:rsidR="00EA4AD4" w:rsidRPr="0024632D" w:rsidRDefault="00EA4AD4" w:rsidP="00EA4AD4">
      <w:pPr>
        <w:jc w:val="both"/>
      </w:pPr>
    </w:p>
    <w:p w:rsidR="00EA4AD4" w:rsidRPr="0024632D" w:rsidRDefault="000A49B7" w:rsidP="00EA4AD4">
      <w:pPr>
        <w:jc w:val="center"/>
        <w:rPr>
          <w:b/>
        </w:rPr>
      </w:pPr>
      <w:r w:rsidRPr="0024632D">
        <w:rPr>
          <w:b/>
        </w:rPr>
        <w:lastRenderedPageBreak/>
        <w:t>3. Основные факторы, определяющие характер и направления</w:t>
      </w:r>
    </w:p>
    <w:p w:rsidR="000A49B7" w:rsidRPr="0024632D" w:rsidRDefault="000A49B7" w:rsidP="00EA4AD4">
      <w:pPr>
        <w:jc w:val="center"/>
        <w:rPr>
          <w:b/>
        </w:rPr>
      </w:pPr>
      <w:r w:rsidRPr="0024632D">
        <w:rPr>
          <w:b/>
        </w:rPr>
        <w:t>долговой политики Мамаканского муниципального образования</w:t>
      </w:r>
    </w:p>
    <w:p w:rsidR="000A49B7" w:rsidRPr="0024632D" w:rsidRDefault="00AD627C" w:rsidP="00EA4AD4">
      <w:pPr>
        <w:jc w:val="center"/>
      </w:pPr>
      <w:r w:rsidRPr="0024632D">
        <w:rPr>
          <w:b/>
        </w:rPr>
        <w:t>на 202</w:t>
      </w:r>
      <w:r w:rsidR="006639F6" w:rsidRPr="0024632D">
        <w:rPr>
          <w:b/>
        </w:rPr>
        <w:t>5</w:t>
      </w:r>
      <w:r w:rsidR="00FE7553" w:rsidRPr="0024632D">
        <w:rPr>
          <w:b/>
        </w:rPr>
        <w:t xml:space="preserve"> год и плановый период 202</w:t>
      </w:r>
      <w:r w:rsidR="006639F6" w:rsidRPr="0024632D">
        <w:rPr>
          <w:b/>
        </w:rPr>
        <w:t>6</w:t>
      </w:r>
      <w:r w:rsidR="000A49B7" w:rsidRPr="0024632D">
        <w:rPr>
          <w:b/>
        </w:rPr>
        <w:t xml:space="preserve"> и 202</w:t>
      </w:r>
      <w:r w:rsidR="006639F6" w:rsidRPr="0024632D">
        <w:rPr>
          <w:b/>
        </w:rPr>
        <w:t>7</w:t>
      </w:r>
      <w:r w:rsidR="000A49B7" w:rsidRPr="0024632D">
        <w:rPr>
          <w:b/>
        </w:rPr>
        <w:t xml:space="preserve"> годов</w:t>
      </w:r>
    </w:p>
    <w:p w:rsidR="000A49B7" w:rsidRPr="0024632D" w:rsidRDefault="000A49B7" w:rsidP="00EA4AD4">
      <w:pPr>
        <w:jc w:val="center"/>
      </w:pPr>
    </w:p>
    <w:p w:rsidR="000A49B7" w:rsidRPr="0024632D" w:rsidRDefault="000A49B7" w:rsidP="000A49B7">
      <w:pPr>
        <w:jc w:val="both"/>
      </w:pPr>
      <w:r w:rsidRPr="0024632D">
        <w:tab/>
        <w:t>1. Основным фактором, определяющим характер и направления долговой политики Мамаканского муниципального образования, является влияние нестабильной экономической ситуации в стране</w:t>
      </w:r>
      <w:r w:rsidR="00A53A34" w:rsidRPr="0024632D">
        <w:t>,</w:t>
      </w:r>
      <w:r w:rsidR="009D19B1" w:rsidRPr="0024632D">
        <w:t xml:space="preserve"> в муниципальном районе,</w:t>
      </w:r>
      <w:r w:rsidR="00A53A34" w:rsidRPr="0024632D">
        <w:t xml:space="preserve"> а также соблюдение ограничений, установленных</w:t>
      </w:r>
      <w:r w:rsidR="005D62C0" w:rsidRPr="0024632D">
        <w:t xml:space="preserve"> Соглашением о мерах по социально-экономическому развитию и оздоровлению муниципальных финансов </w:t>
      </w:r>
      <w:r w:rsidR="00912E6B" w:rsidRPr="0024632D">
        <w:t>поселений</w:t>
      </w:r>
      <w:r w:rsidR="009D19B1" w:rsidRPr="0024632D">
        <w:t xml:space="preserve"> Иркутской области на 202</w:t>
      </w:r>
      <w:r w:rsidR="008F233B" w:rsidRPr="0024632D">
        <w:t>4</w:t>
      </w:r>
      <w:r w:rsidR="005D62C0" w:rsidRPr="0024632D">
        <w:t xml:space="preserve"> год </w:t>
      </w:r>
      <w:r w:rsidR="009D19B1" w:rsidRPr="0024632D">
        <w:t xml:space="preserve">с </w:t>
      </w:r>
      <w:r w:rsidR="006E16CD" w:rsidRPr="0024632D">
        <w:t>Финансовым управлением администрации г</w:t>
      </w:r>
      <w:proofErr w:type="gramStart"/>
      <w:r w:rsidR="006E16CD" w:rsidRPr="0024632D">
        <w:t>.Б</w:t>
      </w:r>
      <w:proofErr w:type="gramEnd"/>
      <w:r w:rsidR="006E16CD" w:rsidRPr="0024632D">
        <w:t>одайбо и района</w:t>
      </w:r>
      <w:r w:rsidR="00F0244E" w:rsidRPr="0024632D">
        <w:t xml:space="preserve"> </w:t>
      </w:r>
      <w:r w:rsidR="005D62C0" w:rsidRPr="0024632D">
        <w:t xml:space="preserve">от </w:t>
      </w:r>
      <w:r w:rsidR="008F233B" w:rsidRPr="0024632D">
        <w:t>31</w:t>
      </w:r>
      <w:r w:rsidR="006E16CD" w:rsidRPr="0024632D">
        <w:t xml:space="preserve"> января 202</w:t>
      </w:r>
      <w:r w:rsidR="008F233B" w:rsidRPr="0024632D">
        <w:t>4</w:t>
      </w:r>
      <w:r w:rsidR="00F0244E" w:rsidRPr="0024632D">
        <w:t xml:space="preserve"> года</w:t>
      </w:r>
      <w:r w:rsidR="000F2F5A" w:rsidRPr="0024632D">
        <w:rPr>
          <w:color w:val="000000"/>
        </w:rPr>
        <w:t>.</w:t>
      </w:r>
      <w:r w:rsidR="00A53A34" w:rsidRPr="0024632D">
        <w:rPr>
          <w:color w:val="000000"/>
        </w:rPr>
        <w:t xml:space="preserve"> </w:t>
      </w:r>
      <w:r w:rsidRPr="0024632D">
        <w:t xml:space="preserve"> </w:t>
      </w:r>
    </w:p>
    <w:p w:rsidR="000F2F5A" w:rsidRPr="0024632D" w:rsidRDefault="000F2F5A" w:rsidP="007B0B0E">
      <w:pPr>
        <w:jc w:val="both"/>
      </w:pPr>
      <w:r w:rsidRPr="0024632D">
        <w:rPr>
          <w:b/>
        </w:rPr>
        <w:tab/>
      </w:r>
      <w:r w:rsidRPr="0024632D">
        <w:t>2.</w:t>
      </w:r>
      <w:r w:rsidR="001B2DA3" w:rsidRPr="0024632D">
        <w:t xml:space="preserve"> </w:t>
      </w:r>
      <w:r w:rsidRPr="0024632D">
        <w:t>Основными направлениями долговой политики Мамаканского муниципального образования являются:</w:t>
      </w:r>
    </w:p>
    <w:p w:rsidR="007939C9" w:rsidRPr="0024632D" w:rsidRDefault="00912100" w:rsidP="007B0B0E">
      <w:pPr>
        <w:jc w:val="both"/>
      </w:pPr>
      <w:r w:rsidRPr="0024632D">
        <w:tab/>
        <w:t>1) достижение и сохранение высокого</w:t>
      </w:r>
      <w:r w:rsidR="000F2F5A" w:rsidRPr="0024632D">
        <w:t xml:space="preserve"> уровня долговой устойчивости за счет обеспечения долговой устойчивости на уровне, не превышающем значения</w:t>
      </w:r>
      <w:r w:rsidR="002C2B38" w:rsidRPr="0024632D">
        <w:t>, в том числе установленные статьей 107.1 бюджетного кодекса Российской Федерации для муниципальных образований, отнесенн</w:t>
      </w:r>
      <w:r w:rsidR="00E5531D" w:rsidRPr="0024632D">
        <w:t>ых к группе заемщиков с высоким</w:t>
      </w:r>
      <w:r w:rsidR="002C2B38" w:rsidRPr="0024632D">
        <w:t xml:space="preserve"> уровнем долговой устойчивости</w:t>
      </w:r>
      <w:r w:rsidR="00291C2C" w:rsidRPr="0024632D">
        <w:t>:</w:t>
      </w:r>
    </w:p>
    <w:p w:rsidR="007B0B0E" w:rsidRPr="0024632D" w:rsidRDefault="007939C9" w:rsidP="007B0B0E">
      <w:pPr>
        <w:jc w:val="both"/>
      </w:pPr>
      <w:r w:rsidRPr="0024632D">
        <w:tab/>
        <w:t>- отношение муниципального долга к объему доходов бюджета без учета безвозмездных поступлений</w:t>
      </w:r>
      <w:r w:rsidR="00E5531D" w:rsidRPr="0024632D">
        <w:t xml:space="preserve"> на уровне не более 25 %;</w:t>
      </w:r>
      <w:r w:rsidR="002C2B38" w:rsidRPr="0024632D">
        <w:t xml:space="preserve"> </w:t>
      </w:r>
      <w:r w:rsidR="000F2F5A" w:rsidRPr="0024632D">
        <w:t xml:space="preserve"> </w:t>
      </w:r>
    </w:p>
    <w:p w:rsidR="00291C2C" w:rsidRPr="0024632D" w:rsidRDefault="00291C2C" w:rsidP="00291C2C">
      <w:pPr>
        <w:jc w:val="both"/>
      </w:pPr>
      <w:r w:rsidRPr="0024632D">
        <w:tab/>
        <w:t>- общий объем расходов на обслуживание муниципального до</w:t>
      </w:r>
      <w:r w:rsidR="001B2DA3" w:rsidRPr="0024632D">
        <w:t>лга на уровне, не превышающем 5 процентов</w:t>
      </w:r>
      <w:r w:rsidRPr="0024632D">
        <w:t xml:space="preserve"> общего объема расходов местного бюджета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291C2C" w:rsidRPr="0024632D" w:rsidRDefault="00291C2C" w:rsidP="00291C2C">
      <w:pPr>
        <w:jc w:val="both"/>
      </w:pPr>
      <w:r w:rsidRPr="0024632D">
        <w:tab/>
        <w:t>- годовой суммы платежей по погашению и обслуживанию муниципального до</w:t>
      </w:r>
      <w:r w:rsidR="00912100" w:rsidRPr="0024632D">
        <w:t>лга на уровне, не превышающем 13</w:t>
      </w:r>
      <w:r w:rsidRPr="0024632D">
        <w:t xml:space="preserve"> процентов общего объема налоговых, неналоговых доходов и дотаций</w:t>
      </w:r>
      <w:r w:rsidR="001B2DA3" w:rsidRPr="0024632D">
        <w:t>;</w:t>
      </w:r>
    </w:p>
    <w:p w:rsidR="00291C2C" w:rsidRPr="0024632D" w:rsidRDefault="00291C2C" w:rsidP="00291C2C">
      <w:pPr>
        <w:jc w:val="both"/>
      </w:pPr>
      <w:r w:rsidRPr="0024632D">
        <w:tab/>
        <w:t>- сохранения дефицита местного бюджета на уровне, не превышающем 5</w:t>
      </w:r>
      <w:r w:rsidR="001B2DA3" w:rsidRPr="0024632D">
        <w:t>,0 процентов</w:t>
      </w:r>
      <w:r w:rsidRPr="0024632D">
        <w:t xml:space="preserve"> от общего объема доходов без учета безвозмездных поступлений;</w:t>
      </w:r>
    </w:p>
    <w:p w:rsidR="00291C2C" w:rsidRPr="0024632D" w:rsidRDefault="00291C2C" w:rsidP="001B2DA3">
      <w:pPr>
        <w:jc w:val="both"/>
      </w:pPr>
      <w:r w:rsidRPr="0024632D">
        <w:tab/>
        <w:t xml:space="preserve">2) </w:t>
      </w:r>
      <w:r w:rsidR="001B2DA3" w:rsidRPr="0024632D">
        <w:t>снижение долговой нагрузки и оптимизация общего объема заимствований путем первоочередного направления дополнительных доходов и (или) экономии расходов при исполнении бюджета поселения на сокращение объема муниципального долга Мамаканского муниципального образования;</w:t>
      </w:r>
    </w:p>
    <w:p w:rsidR="00291C2C" w:rsidRPr="0024632D" w:rsidRDefault="00291C2C" w:rsidP="00291C2C">
      <w:pPr>
        <w:jc w:val="both"/>
      </w:pPr>
      <w:r w:rsidRPr="0024632D">
        <w:tab/>
      </w:r>
      <w:r w:rsidR="001B2DA3" w:rsidRPr="0024632D">
        <w:t>3</w:t>
      </w:r>
      <w:r w:rsidR="008D5044" w:rsidRPr="0024632D">
        <w:t xml:space="preserve">) </w:t>
      </w:r>
      <w:r w:rsidRPr="0024632D">
        <w:t>обеспечение своевременного и полного учета муниципальных долговых обязательств;</w:t>
      </w:r>
    </w:p>
    <w:p w:rsidR="00291C2C" w:rsidRPr="0024632D" w:rsidRDefault="008D5044" w:rsidP="00291C2C">
      <w:pPr>
        <w:jc w:val="both"/>
      </w:pPr>
      <w:r w:rsidRPr="0024632D">
        <w:tab/>
        <w:t>4</w:t>
      </w:r>
      <w:r w:rsidR="00291C2C" w:rsidRPr="0024632D">
        <w:t>) эффективное управление средствами на един</w:t>
      </w:r>
      <w:r w:rsidR="00D15A14" w:rsidRPr="0024632D">
        <w:t>ом счете местного бюджета;</w:t>
      </w:r>
    </w:p>
    <w:p w:rsidR="00291C2C" w:rsidRPr="0024632D" w:rsidRDefault="008D5044" w:rsidP="00291C2C">
      <w:pPr>
        <w:jc w:val="both"/>
      </w:pPr>
      <w:r w:rsidRPr="0024632D">
        <w:tab/>
        <w:t>5</w:t>
      </w:r>
      <w:r w:rsidR="001B2DA3" w:rsidRPr="0024632D">
        <w:t xml:space="preserve">) не </w:t>
      </w:r>
      <w:r w:rsidR="00291C2C" w:rsidRPr="0024632D">
        <w:t>предоставление муниципальных гарантий.</w:t>
      </w:r>
    </w:p>
    <w:p w:rsidR="00716C4A" w:rsidRPr="0024632D" w:rsidRDefault="00716C4A" w:rsidP="00291C2C">
      <w:pPr>
        <w:jc w:val="both"/>
      </w:pPr>
    </w:p>
    <w:p w:rsidR="00716C4A" w:rsidRPr="0024632D" w:rsidRDefault="00716C4A" w:rsidP="00716C4A">
      <w:pPr>
        <w:jc w:val="center"/>
        <w:rPr>
          <w:b/>
        </w:rPr>
      </w:pPr>
      <w:r w:rsidRPr="0024632D">
        <w:rPr>
          <w:b/>
        </w:rPr>
        <w:t>4. Цели и задачи долговой политики</w:t>
      </w:r>
    </w:p>
    <w:p w:rsidR="00716C4A" w:rsidRPr="0024632D" w:rsidRDefault="00716C4A" w:rsidP="00716C4A">
      <w:pPr>
        <w:jc w:val="center"/>
        <w:rPr>
          <w:b/>
        </w:rPr>
      </w:pPr>
      <w:r w:rsidRPr="0024632D">
        <w:rPr>
          <w:b/>
        </w:rPr>
        <w:t>Мамаканского муниципального образования</w:t>
      </w:r>
    </w:p>
    <w:p w:rsidR="001B2DA3" w:rsidRPr="0024632D" w:rsidRDefault="001B2DA3" w:rsidP="00291C2C">
      <w:pPr>
        <w:jc w:val="both"/>
      </w:pPr>
    </w:p>
    <w:p w:rsidR="00716C4A" w:rsidRPr="0024632D" w:rsidRDefault="00716C4A" w:rsidP="00291C2C">
      <w:pPr>
        <w:jc w:val="both"/>
      </w:pPr>
      <w:r w:rsidRPr="0024632D">
        <w:tab/>
        <w:t>1. Стратегической целью долговой политики Мамаканского муниципального образования является обеспечение потребностей бюджета поселения в заемном финансировании при соблюдении норм и ограничений, установленных Бюджетным кодексом Российской Федерации.</w:t>
      </w:r>
    </w:p>
    <w:p w:rsidR="00716C4A" w:rsidRPr="0024632D" w:rsidRDefault="00716C4A" w:rsidP="00291C2C">
      <w:pPr>
        <w:jc w:val="both"/>
      </w:pPr>
      <w:r w:rsidRPr="0024632D">
        <w:tab/>
        <w:t>2. Целями долговой политики Мамаканского муниципального образования являются:</w:t>
      </w:r>
    </w:p>
    <w:p w:rsidR="00716C4A" w:rsidRPr="0024632D" w:rsidRDefault="00716C4A" w:rsidP="00291C2C">
      <w:pPr>
        <w:jc w:val="both"/>
      </w:pPr>
      <w:r w:rsidRPr="0024632D">
        <w:tab/>
        <w:t>1) достижение приемлемого, экономически обоснованного объема и структуры муниципального долга Мамаканского муниципального образования;</w:t>
      </w:r>
    </w:p>
    <w:p w:rsidR="00716C4A" w:rsidRPr="0024632D" w:rsidRDefault="00716C4A" w:rsidP="00291C2C">
      <w:pPr>
        <w:jc w:val="both"/>
      </w:pPr>
      <w:r w:rsidRPr="0024632D">
        <w:tab/>
        <w:t>2) своевременное исполнение долговых обязательств Мамаканского муниципального образования;</w:t>
      </w:r>
    </w:p>
    <w:p w:rsidR="00716C4A" w:rsidRPr="0024632D" w:rsidRDefault="00716C4A" w:rsidP="00291C2C">
      <w:pPr>
        <w:jc w:val="both"/>
      </w:pPr>
      <w:r w:rsidRPr="0024632D">
        <w:tab/>
        <w:t>3) обеспечение открытости и доступности информации о состоянии муниципального долга Мамаканского муниципального образования.</w:t>
      </w:r>
    </w:p>
    <w:p w:rsidR="00716C4A" w:rsidRPr="0024632D" w:rsidRDefault="00716C4A" w:rsidP="00291C2C">
      <w:pPr>
        <w:jc w:val="both"/>
      </w:pPr>
      <w:r w:rsidRPr="0024632D">
        <w:tab/>
        <w:t xml:space="preserve">3. </w:t>
      </w:r>
      <w:r w:rsidR="00EC47B6" w:rsidRPr="0024632D">
        <w:t>Задачами долговой политики Мамаканского муниципального образования являются:</w:t>
      </w:r>
    </w:p>
    <w:p w:rsidR="00EC47B6" w:rsidRPr="0024632D" w:rsidRDefault="00EC47B6" w:rsidP="00291C2C">
      <w:pPr>
        <w:jc w:val="both"/>
      </w:pPr>
      <w:r w:rsidRPr="0024632D">
        <w:tab/>
        <w:t>1) обеспечение сбалансированности бюджета поселения при сохранении его долговой устойчивости;</w:t>
      </w:r>
    </w:p>
    <w:p w:rsidR="00EC47B6" w:rsidRPr="0024632D" w:rsidRDefault="00EC47B6" w:rsidP="00291C2C">
      <w:pPr>
        <w:jc w:val="both"/>
      </w:pPr>
      <w:r w:rsidRPr="0024632D">
        <w:lastRenderedPageBreak/>
        <w:tab/>
        <w:t>2) поддержание объема муниципального долга Мамаканского муниципального образования и расходов на его обслуживание в пределах, установленных Бюджетным кодексом РФ, областным законодательством, и в соответствии с решением думы Мамаканского городского поселения о бюджете поселения на текущий финансовый год и на плановый период;</w:t>
      </w:r>
    </w:p>
    <w:p w:rsidR="00EC47B6" w:rsidRPr="0024632D" w:rsidRDefault="00EC47B6" w:rsidP="00291C2C">
      <w:pPr>
        <w:jc w:val="both"/>
      </w:pPr>
      <w:r w:rsidRPr="0024632D">
        <w:tab/>
        <w:t>3) поддержание структуры муниципального долга Мамаканского муниципального образования, обеспечивающей минимизацию стоимости его обслуживания при равномерном распределении сроков погашения;</w:t>
      </w:r>
    </w:p>
    <w:p w:rsidR="00EC47B6" w:rsidRPr="0024632D" w:rsidRDefault="00EC47B6" w:rsidP="00291C2C">
      <w:pPr>
        <w:jc w:val="both"/>
      </w:pPr>
      <w:r w:rsidRPr="0024632D">
        <w:tab/>
        <w:t>4) обеспечение своевременного и полного учета долговых обязательств Мамаканского муниципального образования;</w:t>
      </w:r>
    </w:p>
    <w:p w:rsidR="00EC47B6" w:rsidRPr="0024632D" w:rsidRDefault="00EC47B6" w:rsidP="00291C2C">
      <w:pPr>
        <w:jc w:val="both"/>
      </w:pPr>
      <w:r w:rsidRPr="0024632D">
        <w:tab/>
        <w:t>5) обеспечение раскрытия информации о муниципальном долге Мамаканского муниципального образования.</w:t>
      </w:r>
    </w:p>
    <w:p w:rsidR="00716C4A" w:rsidRPr="0024632D" w:rsidRDefault="00716C4A" w:rsidP="00291C2C">
      <w:pPr>
        <w:jc w:val="both"/>
      </w:pPr>
    </w:p>
    <w:p w:rsidR="001B2DA3" w:rsidRPr="0024632D" w:rsidRDefault="00EC47B6" w:rsidP="001B2DA3">
      <w:pPr>
        <w:jc w:val="center"/>
        <w:rPr>
          <w:b/>
        </w:rPr>
      </w:pPr>
      <w:r w:rsidRPr="0024632D">
        <w:rPr>
          <w:b/>
        </w:rPr>
        <w:t>5</w:t>
      </w:r>
      <w:r w:rsidR="001B2DA3" w:rsidRPr="0024632D">
        <w:rPr>
          <w:b/>
        </w:rPr>
        <w:t xml:space="preserve">. </w:t>
      </w:r>
      <w:r w:rsidR="00396DE3" w:rsidRPr="0024632D">
        <w:rPr>
          <w:b/>
        </w:rPr>
        <w:t>Инструменты реализации долговой политики</w:t>
      </w:r>
    </w:p>
    <w:p w:rsidR="00396DE3" w:rsidRPr="0024632D" w:rsidRDefault="00396DE3" w:rsidP="001B2DA3">
      <w:pPr>
        <w:jc w:val="center"/>
        <w:rPr>
          <w:b/>
        </w:rPr>
      </w:pPr>
      <w:r w:rsidRPr="0024632D">
        <w:rPr>
          <w:b/>
        </w:rPr>
        <w:t>Мамаканского муниципального образования</w:t>
      </w:r>
    </w:p>
    <w:p w:rsidR="00396DE3" w:rsidRPr="0024632D" w:rsidRDefault="00396DE3" w:rsidP="00396DE3">
      <w:pPr>
        <w:jc w:val="both"/>
      </w:pPr>
    </w:p>
    <w:p w:rsidR="00396DE3" w:rsidRPr="0024632D" w:rsidRDefault="00396DE3" w:rsidP="00396DE3">
      <w:pPr>
        <w:jc w:val="both"/>
      </w:pPr>
      <w:r w:rsidRPr="0024632D">
        <w:tab/>
        <w:t>1. Реализация основных направлений долговой политики Мамаканского муниципального образования включает следующие инструменты:</w:t>
      </w:r>
    </w:p>
    <w:p w:rsidR="00396DE3" w:rsidRPr="0024632D" w:rsidRDefault="00396DE3" w:rsidP="00396DE3">
      <w:pPr>
        <w:jc w:val="both"/>
      </w:pPr>
      <w:r w:rsidRPr="0024632D">
        <w:tab/>
        <w:t>1) использование механизмов оперативного управления долговыми обязательствами Мамаканского муниципального образования:</w:t>
      </w:r>
    </w:p>
    <w:p w:rsidR="00396DE3" w:rsidRPr="0024632D" w:rsidRDefault="00396DE3" w:rsidP="00396DE3">
      <w:pPr>
        <w:jc w:val="both"/>
      </w:pPr>
      <w:r w:rsidRPr="0024632D">
        <w:tab/>
        <w:t>- сокращение объемов заимствований с учетом результатов исполнения бюджета поселения;</w:t>
      </w:r>
    </w:p>
    <w:p w:rsidR="00396DE3" w:rsidRPr="0024632D" w:rsidRDefault="00396DE3" w:rsidP="00396DE3">
      <w:pPr>
        <w:jc w:val="both"/>
      </w:pPr>
      <w:r w:rsidRPr="0024632D">
        <w:tab/>
        <w:t>- использование возможности осуществления реструктуризации и рефинансирования задолженности по долговым обязательствам Мамаканского муниципального образования;</w:t>
      </w:r>
    </w:p>
    <w:p w:rsidR="00D158DA" w:rsidRPr="0024632D" w:rsidRDefault="00D158DA" w:rsidP="00D158DA">
      <w:pPr>
        <w:pStyle w:val="ad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 w:rsidRPr="0024632D">
        <w:t>2)</w:t>
      </w:r>
      <w:r w:rsidR="00396DE3" w:rsidRPr="0024632D">
        <w:t xml:space="preserve"> </w:t>
      </w:r>
      <w:r w:rsidRPr="0024632D">
        <w:rPr>
          <w:rFonts w:eastAsia="Times New Roman" w:cs="Times New Roman"/>
          <w:szCs w:val="24"/>
          <w:lang w:eastAsia="ru-RU"/>
        </w:rPr>
        <w:t>минимизация стоимости заимствований за счет:</w:t>
      </w:r>
    </w:p>
    <w:p w:rsidR="00D158DA" w:rsidRPr="0024632D" w:rsidRDefault="00D158DA" w:rsidP="00D158DA">
      <w:pPr>
        <w:pStyle w:val="ad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24632D">
        <w:rPr>
          <w:rFonts w:eastAsia="Times New Roman" w:cs="Times New Roman"/>
          <w:szCs w:val="24"/>
          <w:lang w:eastAsia="ru-RU"/>
        </w:rPr>
        <w:t xml:space="preserve">организации конкурентных процедур </w:t>
      </w:r>
      <w:proofErr w:type="gramStart"/>
      <w:r w:rsidRPr="0024632D">
        <w:rPr>
          <w:rFonts w:eastAsia="Times New Roman" w:cs="Times New Roman"/>
          <w:szCs w:val="24"/>
          <w:lang w:eastAsia="ru-RU"/>
        </w:rPr>
        <w:t>на право заключения муниципальных контрактов по оказанию финансовых услуг по предоставлению кредитных ресурсов для финансирования дефицита бюджета муниципального образования по ставкам</w:t>
      </w:r>
      <w:proofErr w:type="gramEnd"/>
      <w:r w:rsidRPr="0024632D">
        <w:rPr>
          <w:rFonts w:eastAsia="Times New Roman" w:cs="Times New Roman"/>
          <w:szCs w:val="24"/>
          <w:lang w:eastAsia="ru-RU"/>
        </w:rPr>
        <w:t xml:space="preserve"> на уровне не более чем уровень ключевой ставки, установленной Центральным банком Российской Федерации, увеличенный на 1% годовых;</w:t>
      </w:r>
    </w:p>
    <w:p w:rsidR="00D158DA" w:rsidRPr="0024632D" w:rsidRDefault="00D158DA" w:rsidP="00D158DA">
      <w:pPr>
        <w:pStyle w:val="ad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24632D">
        <w:rPr>
          <w:rFonts w:eastAsia="Times New Roman" w:cs="Times New Roman"/>
          <w:szCs w:val="24"/>
          <w:lang w:eastAsia="ru-RU"/>
        </w:rPr>
        <w:t>взаимодействия с кредитными организациями по вопросам снижения стоимости привлеченных кредитных ресурсов в случаях соответствующих изменений на рынке капитала;</w:t>
      </w:r>
    </w:p>
    <w:p w:rsidR="00D158DA" w:rsidRPr="0024632D" w:rsidRDefault="00D158DA" w:rsidP="00D158DA">
      <w:pPr>
        <w:pStyle w:val="ad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4632D">
        <w:rPr>
          <w:rFonts w:eastAsia="Times New Roman" w:cs="Times New Roman"/>
          <w:szCs w:val="24"/>
          <w:lang w:eastAsia="ru-RU"/>
        </w:rPr>
        <w:t>взаимодействия с Министерством финансов Иркутской области по привлечению бюджетных кредитов из областного бюджета, в том числе замещение долговых обязательств муниципального образования по коммерческих заимствованиям;</w:t>
      </w:r>
      <w:proofErr w:type="gramEnd"/>
    </w:p>
    <w:p w:rsidR="00A9413D" w:rsidRPr="0024632D" w:rsidRDefault="00A9413D" w:rsidP="00396DE3">
      <w:pPr>
        <w:jc w:val="both"/>
      </w:pPr>
      <w:r w:rsidRPr="0024632D">
        <w:tab/>
        <w:t>3) управление ликвидностью бюджета поселения в целях сглаживания объемов платежей по погашению муниципального долга Мамаканского муниципального образования за счет:</w:t>
      </w:r>
    </w:p>
    <w:p w:rsidR="00A9413D" w:rsidRPr="0024632D" w:rsidRDefault="00A9413D" w:rsidP="00396DE3">
      <w:pPr>
        <w:jc w:val="both"/>
      </w:pPr>
      <w:r w:rsidRPr="0024632D">
        <w:tab/>
        <w:t>- введение гибкого платежного календаря, позволяющего приблизить дату основной нагрузки на бюджет поселения к срокам уплаты основных налогов;</w:t>
      </w:r>
    </w:p>
    <w:p w:rsidR="00A9413D" w:rsidRPr="0024632D" w:rsidRDefault="00A9413D" w:rsidP="00396DE3">
      <w:pPr>
        <w:jc w:val="both"/>
      </w:pPr>
      <w:r w:rsidRPr="0024632D">
        <w:tab/>
        <w:t>- временного заимствования средств с единого счета местного бюджета.</w:t>
      </w:r>
    </w:p>
    <w:p w:rsidR="00A9413D" w:rsidRPr="0024632D" w:rsidRDefault="00A9413D" w:rsidP="00396DE3">
      <w:pPr>
        <w:jc w:val="both"/>
      </w:pPr>
    </w:p>
    <w:p w:rsidR="00A9413D" w:rsidRPr="0024632D" w:rsidRDefault="00DB523A" w:rsidP="00A9413D">
      <w:pPr>
        <w:jc w:val="center"/>
        <w:rPr>
          <w:b/>
        </w:rPr>
      </w:pPr>
      <w:r w:rsidRPr="0024632D">
        <w:rPr>
          <w:b/>
        </w:rPr>
        <w:t>6. Анализ рисков для бюджета поселения, возникающих в процессе</w:t>
      </w:r>
    </w:p>
    <w:p w:rsidR="00DB523A" w:rsidRPr="0024632D" w:rsidRDefault="00DB523A" w:rsidP="00A9413D">
      <w:pPr>
        <w:jc w:val="center"/>
        <w:rPr>
          <w:b/>
        </w:rPr>
      </w:pPr>
      <w:r w:rsidRPr="0024632D">
        <w:rPr>
          <w:b/>
        </w:rPr>
        <w:t>управления муниципальным долгом Мамаканского муниципального образования</w:t>
      </w:r>
    </w:p>
    <w:p w:rsidR="00A9413D" w:rsidRPr="0024632D" w:rsidRDefault="00A9413D" w:rsidP="00396DE3">
      <w:pPr>
        <w:jc w:val="both"/>
      </w:pPr>
      <w:r w:rsidRPr="0024632D">
        <w:t xml:space="preserve"> </w:t>
      </w:r>
    </w:p>
    <w:p w:rsidR="00221249" w:rsidRPr="0024632D" w:rsidRDefault="00221249" w:rsidP="00221249">
      <w:pPr>
        <w:jc w:val="both"/>
      </w:pPr>
      <w:r w:rsidRPr="0024632D">
        <w:tab/>
        <w:t>1. Основными рисками, связанными с реализацией муниципальной долговой политики, являются:</w:t>
      </w:r>
    </w:p>
    <w:p w:rsidR="00221249" w:rsidRPr="0024632D" w:rsidRDefault="00221249" w:rsidP="00221249">
      <w:pPr>
        <w:jc w:val="both"/>
      </w:pPr>
      <w:r w:rsidRPr="0024632D">
        <w:tab/>
        <w:t>- снижение доходов местного бюджета из-за ухудшения экономической ситуации и изменения налогооблагаемой базы по местным налогам;</w:t>
      </w:r>
    </w:p>
    <w:p w:rsidR="00221249" w:rsidRPr="0024632D" w:rsidRDefault="00221249" w:rsidP="00221249">
      <w:pPr>
        <w:jc w:val="both"/>
      </w:pPr>
      <w:r w:rsidRPr="0024632D">
        <w:tab/>
        <w:t xml:space="preserve">- рост расходов на обслуживание муниципального долга из-за увеличения процентных ставок </w:t>
      </w:r>
      <w:r w:rsidR="00887620" w:rsidRPr="0024632D">
        <w:t>по кредитам коммерческих банков.</w:t>
      </w:r>
    </w:p>
    <w:p w:rsidR="00221249" w:rsidRPr="0024632D" w:rsidRDefault="00221249" w:rsidP="00221249">
      <w:pPr>
        <w:jc w:val="both"/>
      </w:pPr>
      <w:bookmarkStart w:id="3" w:name="sub_34"/>
      <w:r w:rsidRPr="0024632D">
        <w:tab/>
        <w:t>2. Основными мерами, принимаемыми в отношении управления рисками, являются:</w:t>
      </w:r>
    </w:p>
    <w:bookmarkEnd w:id="3"/>
    <w:p w:rsidR="00221249" w:rsidRPr="0024632D" w:rsidRDefault="00221249" w:rsidP="00AA7FD7">
      <w:pPr>
        <w:jc w:val="both"/>
      </w:pPr>
      <w:r w:rsidRPr="0024632D">
        <w:tab/>
        <w:t>- проведение аналитической работы, мониторинга рынка финансовых услуг с целью прогнозирования рисков;</w:t>
      </w:r>
    </w:p>
    <w:p w:rsidR="00221249" w:rsidRPr="0024632D" w:rsidRDefault="00221249" w:rsidP="00221249">
      <w:pPr>
        <w:jc w:val="both"/>
      </w:pPr>
      <w:r w:rsidRPr="0024632D">
        <w:lastRenderedPageBreak/>
        <w:tab/>
        <w:t>- проведение работы по привлечению заемных средств со сроками погашения кредитов свыше одного года;</w:t>
      </w:r>
    </w:p>
    <w:p w:rsidR="00221249" w:rsidRPr="0024632D" w:rsidRDefault="00E25F57" w:rsidP="00E25F57">
      <w:pPr>
        <w:jc w:val="both"/>
      </w:pPr>
      <w:r w:rsidRPr="0024632D">
        <w:tab/>
      </w:r>
      <w:r w:rsidR="00221249" w:rsidRPr="0024632D">
        <w:t>- распределение расходов по погашению долговых обязательств в зависимости от прогноза поступлений налоговых и неналоговых доходов в местный бюджет.</w:t>
      </w:r>
    </w:p>
    <w:p w:rsidR="00C60983" w:rsidRPr="0024632D" w:rsidRDefault="00AA7FD7" w:rsidP="00E25F57">
      <w:r w:rsidRPr="0024632D">
        <w:tab/>
      </w:r>
      <w:r w:rsidR="00C60983" w:rsidRPr="0024632D">
        <w:t>3. Основной целью управления Рисками является стабилизация показателей долговой устойчивости муниципального образования за счет:</w:t>
      </w:r>
    </w:p>
    <w:p w:rsidR="00C60983" w:rsidRPr="0024632D" w:rsidRDefault="00AA7FD7" w:rsidP="00AA7FD7">
      <w:pPr>
        <w:tabs>
          <w:tab w:val="left" w:pos="709"/>
          <w:tab w:val="left" w:pos="993"/>
        </w:tabs>
        <w:jc w:val="both"/>
      </w:pPr>
      <w:r w:rsidRPr="0024632D">
        <w:tab/>
      </w:r>
      <w:r w:rsidR="00C60983" w:rsidRPr="0024632D">
        <w:t>- снижения объемов финансирования бюджетных обязательств за счет привлечения заемных средств;</w:t>
      </w:r>
    </w:p>
    <w:p w:rsidR="00C60983" w:rsidRPr="0024632D" w:rsidRDefault="00B467EE" w:rsidP="00AA7FD7">
      <w:pPr>
        <w:tabs>
          <w:tab w:val="left" w:pos="709"/>
          <w:tab w:val="left" w:pos="993"/>
        </w:tabs>
        <w:jc w:val="both"/>
      </w:pPr>
      <w:r w:rsidRPr="0024632D">
        <w:tab/>
      </w:r>
      <w:r w:rsidR="00C60983" w:rsidRPr="0024632D">
        <w:t>- сглаживания объемов платежей по погашению долговых обязательств муниципального образования и удлинения сроков привлечения кредитных ресурсов;</w:t>
      </w:r>
    </w:p>
    <w:p w:rsidR="00C60983" w:rsidRPr="0024632D" w:rsidRDefault="00B467EE" w:rsidP="00AA7FD7">
      <w:pPr>
        <w:tabs>
          <w:tab w:val="left" w:pos="709"/>
          <w:tab w:val="left" w:pos="993"/>
        </w:tabs>
        <w:jc w:val="both"/>
      </w:pPr>
      <w:r w:rsidRPr="0024632D">
        <w:tab/>
      </w:r>
      <w:r w:rsidR="00C60983" w:rsidRPr="0024632D">
        <w:t>- совершенствования системы управления муниципальным долгом.</w:t>
      </w:r>
    </w:p>
    <w:p w:rsidR="00FE607A" w:rsidRPr="0024632D" w:rsidRDefault="001B2DA3" w:rsidP="00291C2C">
      <w:pPr>
        <w:jc w:val="both"/>
      </w:pPr>
      <w:r w:rsidRPr="0024632D">
        <w:tab/>
      </w:r>
    </w:p>
    <w:p w:rsidR="00FE607A" w:rsidRPr="0024632D" w:rsidRDefault="00FE607A" w:rsidP="00FE607A">
      <w:pPr>
        <w:pStyle w:val="ad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24632D">
        <w:tab/>
      </w:r>
      <w:r w:rsidR="0085569E" w:rsidRPr="0024632D">
        <w:t>7</w:t>
      </w:r>
      <w:r w:rsidRPr="0024632D">
        <w:rPr>
          <w:rFonts w:eastAsia="Times New Roman" w:cs="Times New Roman"/>
          <w:b/>
          <w:szCs w:val="24"/>
          <w:lang w:eastAsia="ru-RU"/>
        </w:rPr>
        <w:t>. Ожидаемые результаты реализации долговой политики муниципального образования</w:t>
      </w:r>
    </w:p>
    <w:p w:rsidR="00FE607A" w:rsidRPr="0024632D" w:rsidRDefault="00FE607A" w:rsidP="00FE607A">
      <w:pPr>
        <w:pStyle w:val="ad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E607A" w:rsidRPr="0024632D" w:rsidRDefault="00FE607A" w:rsidP="00AA4DAF">
      <w:pPr>
        <w:pStyle w:val="ad"/>
        <w:tabs>
          <w:tab w:val="left" w:pos="993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 w:rsidRPr="0024632D">
        <w:rPr>
          <w:rFonts w:eastAsia="Times New Roman" w:cs="Times New Roman"/>
          <w:szCs w:val="24"/>
          <w:lang w:eastAsia="ru-RU"/>
        </w:rPr>
        <w:t>Реализация долговой политики муниципального образования позволит:</w:t>
      </w:r>
    </w:p>
    <w:p w:rsidR="00FE607A" w:rsidRPr="0024632D" w:rsidRDefault="00FE607A" w:rsidP="00FE607A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24632D">
        <w:rPr>
          <w:rFonts w:eastAsia="Times New Roman" w:cs="Times New Roman"/>
          <w:szCs w:val="24"/>
          <w:lang w:eastAsia="ru-RU"/>
        </w:rPr>
        <w:t>перейти на высокий уровень долговой устойчивости с учетом Рисков;</w:t>
      </w:r>
    </w:p>
    <w:p w:rsidR="00FE607A" w:rsidRPr="0024632D" w:rsidRDefault="00FE607A" w:rsidP="00FE607A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24632D">
        <w:rPr>
          <w:rFonts w:eastAsia="Times New Roman" w:cs="Times New Roman"/>
          <w:szCs w:val="24"/>
          <w:lang w:eastAsia="ru-RU"/>
        </w:rPr>
        <w:t>сохранить объем расходов на обслуживание муниципального долга на уровне, не превышающем 5% от общего объема расходов бюджета муниципального образования;</w:t>
      </w:r>
    </w:p>
    <w:p w:rsidR="00FE607A" w:rsidRPr="0024632D" w:rsidRDefault="00FE607A" w:rsidP="00FE607A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24632D">
        <w:rPr>
          <w:rFonts w:eastAsia="Times New Roman" w:cs="Times New Roman"/>
          <w:szCs w:val="24"/>
          <w:lang w:eastAsia="ru-RU"/>
        </w:rPr>
        <w:t>поддерживать величину муниципального долга в пределах обозначенных параметров;</w:t>
      </w:r>
    </w:p>
    <w:p w:rsidR="00FE607A" w:rsidRPr="0024632D" w:rsidRDefault="00FE607A" w:rsidP="00FE607A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24632D">
        <w:rPr>
          <w:rFonts w:eastAsia="Times New Roman" w:cs="Times New Roman"/>
          <w:szCs w:val="24"/>
          <w:lang w:eastAsia="ru-RU"/>
        </w:rPr>
        <w:t>не допускать единовременного отвлечения значительного объема средств бюджета муниципального образования на погашение и обслуживание муниципального долга;</w:t>
      </w:r>
    </w:p>
    <w:p w:rsidR="00FE607A" w:rsidRPr="0024632D" w:rsidRDefault="00FE607A" w:rsidP="00FE607A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24632D">
        <w:rPr>
          <w:rFonts w:eastAsia="Times New Roman" w:cs="Times New Roman"/>
          <w:szCs w:val="24"/>
          <w:lang w:eastAsia="ru-RU"/>
        </w:rPr>
        <w:t xml:space="preserve">обеспечить открытость и доступность информации о муниципальном долге. </w:t>
      </w:r>
    </w:p>
    <w:p w:rsidR="00FE607A" w:rsidRPr="0024632D" w:rsidRDefault="00FE607A" w:rsidP="00291C2C">
      <w:pPr>
        <w:jc w:val="both"/>
      </w:pPr>
    </w:p>
    <w:p w:rsidR="00FE607A" w:rsidRPr="0024632D" w:rsidRDefault="00FE607A" w:rsidP="00291C2C">
      <w:pPr>
        <w:jc w:val="both"/>
      </w:pPr>
    </w:p>
    <w:p w:rsidR="00221249" w:rsidRPr="0024632D" w:rsidRDefault="00221249" w:rsidP="0085569E">
      <w:r w:rsidRPr="0024632D">
        <w:t xml:space="preserve">Начальник </w:t>
      </w:r>
      <w:proofErr w:type="gramStart"/>
      <w:r w:rsidRPr="0024632D">
        <w:t>финансово-экономического</w:t>
      </w:r>
      <w:proofErr w:type="gramEnd"/>
    </w:p>
    <w:p w:rsidR="00221249" w:rsidRPr="0024632D" w:rsidRDefault="00221249" w:rsidP="00291C2C">
      <w:pPr>
        <w:jc w:val="both"/>
      </w:pPr>
      <w:r w:rsidRPr="0024632D">
        <w:t>о</w:t>
      </w:r>
      <w:r w:rsidR="006639F6" w:rsidRPr="0024632D">
        <w:t>тдела администрации Мамаканского</w:t>
      </w:r>
    </w:p>
    <w:p w:rsidR="00221249" w:rsidRDefault="00221249" w:rsidP="00291C2C">
      <w:pPr>
        <w:jc w:val="both"/>
      </w:pPr>
      <w:r w:rsidRPr="0024632D">
        <w:t xml:space="preserve">городского поселения         </w:t>
      </w:r>
      <w:r w:rsidR="00FA2308" w:rsidRPr="0024632D">
        <w:t xml:space="preserve">              </w:t>
      </w:r>
      <w:r w:rsidRPr="0024632D">
        <w:t xml:space="preserve">                                                                               </w:t>
      </w:r>
      <w:r w:rsidR="006639F6" w:rsidRPr="0024632D">
        <w:t>Н.А. Завозина</w:t>
      </w:r>
    </w:p>
    <w:p w:rsidR="00654978" w:rsidRDefault="00654978" w:rsidP="00291C2C">
      <w:pPr>
        <w:jc w:val="both"/>
      </w:pPr>
    </w:p>
    <w:sectPr w:rsidR="00654978" w:rsidSect="001138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32" w:rsidRPr="006138C9" w:rsidRDefault="00350132" w:rsidP="006138C9">
      <w:r>
        <w:separator/>
      </w:r>
    </w:p>
  </w:endnote>
  <w:endnote w:type="continuationSeparator" w:id="0">
    <w:p w:rsidR="00350132" w:rsidRPr="006138C9" w:rsidRDefault="00350132" w:rsidP="0061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32" w:rsidRPr="006138C9" w:rsidRDefault="00350132" w:rsidP="006138C9">
      <w:r>
        <w:separator/>
      </w:r>
    </w:p>
  </w:footnote>
  <w:footnote w:type="continuationSeparator" w:id="0">
    <w:p w:rsidR="00350132" w:rsidRPr="006138C9" w:rsidRDefault="00350132" w:rsidP="006138C9">
      <w:r>
        <w:continuationSeparator/>
      </w:r>
    </w:p>
  </w:footnote>
  <w:footnote w:id="1">
    <w:p w:rsidR="008C761B" w:rsidRDefault="008C761B">
      <w:pPr>
        <w:pStyle w:val="a8"/>
      </w:pPr>
      <w:r>
        <w:rPr>
          <w:rStyle w:val="aa"/>
        </w:rPr>
        <w:footnoteRef/>
      </w:r>
      <w:r>
        <w:t xml:space="preserve"> У</w:t>
      </w:r>
      <w:r w:rsidRPr="006138C9">
        <w:t xml:space="preserve"> </w:t>
      </w:r>
      <w:r>
        <w:t>Мамаканского муниципального образования нет долговых обязательств по ценным бумагам и кредитам, полученным от кредитных организаций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451D"/>
    <w:multiLevelType w:val="hybridMultilevel"/>
    <w:tmpl w:val="9A40F814"/>
    <w:lvl w:ilvl="0" w:tplc="E2D6C3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9D4836"/>
    <w:multiLevelType w:val="hybridMultilevel"/>
    <w:tmpl w:val="A4F4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671F8"/>
    <w:multiLevelType w:val="hybridMultilevel"/>
    <w:tmpl w:val="BA20E376"/>
    <w:lvl w:ilvl="0" w:tplc="37EA6F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2913A9"/>
    <w:multiLevelType w:val="hybridMultilevel"/>
    <w:tmpl w:val="A5308C14"/>
    <w:lvl w:ilvl="0" w:tplc="6AF6EB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EF1"/>
    <w:rsid w:val="000203B3"/>
    <w:rsid w:val="00023C28"/>
    <w:rsid w:val="00032F90"/>
    <w:rsid w:val="00037C5C"/>
    <w:rsid w:val="00047F65"/>
    <w:rsid w:val="000847A3"/>
    <w:rsid w:val="000A49B7"/>
    <w:rsid w:val="000A51AC"/>
    <w:rsid w:val="000D1A80"/>
    <w:rsid w:val="000D355B"/>
    <w:rsid w:val="000F173E"/>
    <w:rsid w:val="000F2F5A"/>
    <w:rsid w:val="00103C9F"/>
    <w:rsid w:val="00110AD8"/>
    <w:rsid w:val="001138A7"/>
    <w:rsid w:val="00177231"/>
    <w:rsid w:val="00180D38"/>
    <w:rsid w:val="00194E36"/>
    <w:rsid w:val="001B2DA3"/>
    <w:rsid w:val="001E5973"/>
    <w:rsid w:val="001F42BC"/>
    <w:rsid w:val="00221249"/>
    <w:rsid w:val="002266A4"/>
    <w:rsid w:val="0024632D"/>
    <w:rsid w:val="0027758C"/>
    <w:rsid w:val="00290504"/>
    <w:rsid w:val="00291C2C"/>
    <w:rsid w:val="00297317"/>
    <w:rsid w:val="002A2DD7"/>
    <w:rsid w:val="002B3BDC"/>
    <w:rsid w:val="002C2B38"/>
    <w:rsid w:val="002D7A23"/>
    <w:rsid w:val="002F0915"/>
    <w:rsid w:val="00313E79"/>
    <w:rsid w:val="00317E77"/>
    <w:rsid w:val="00320F87"/>
    <w:rsid w:val="003256BD"/>
    <w:rsid w:val="00325A96"/>
    <w:rsid w:val="003444ED"/>
    <w:rsid w:val="00350132"/>
    <w:rsid w:val="00350EB7"/>
    <w:rsid w:val="00355DB3"/>
    <w:rsid w:val="003563E7"/>
    <w:rsid w:val="00396DE3"/>
    <w:rsid w:val="003C52D5"/>
    <w:rsid w:val="003D6E64"/>
    <w:rsid w:val="003E2BA0"/>
    <w:rsid w:val="003E3C6F"/>
    <w:rsid w:val="004032A3"/>
    <w:rsid w:val="00421F38"/>
    <w:rsid w:val="0043136A"/>
    <w:rsid w:val="00443FD8"/>
    <w:rsid w:val="00453B20"/>
    <w:rsid w:val="0046794B"/>
    <w:rsid w:val="00487E87"/>
    <w:rsid w:val="00495A9C"/>
    <w:rsid w:val="004F3531"/>
    <w:rsid w:val="004F3BA6"/>
    <w:rsid w:val="005036F6"/>
    <w:rsid w:val="005062A1"/>
    <w:rsid w:val="00533210"/>
    <w:rsid w:val="00533583"/>
    <w:rsid w:val="00541295"/>
    <w:rsid w:val="00545E05"/>
    <w:rsid w:val="005501DB"/>
    <w:rsid w:val="00562E8A"/>
    <w:rsid w:val="00586CBD"/>
    <w:rsid w:val="005942CA"/>
    <w:rsid w:val="005A08BE"/>
    <w:rsid w:val="005D62C0"/>
    <w:rsid w:val="005F397C"/>
    <w:rsid w:val="006138C9"/>
    <w:rsid w:val="00637009"/>
    <w:rsid w:val="00654978"/>
    <w:rsid w:val="006639F6"/>
    <w:rsid w:val="00693F83"/>
    <w:rsid w:val="006A0BFC"/>
    <w:rsid w:val="006D344A"/>
    <w:rsid w:val="006E16AE"/>
    <w:rsid w:val="006E16CD"/>
    <w:rsid w:val="006F7D02"/>
    <w:rsid w:val="0071022C"/>
    <w:rsid w:val="00716C4A"/>
    <w:rsid w:val="00720EF1"/>
    <w:rsid w:val="00737960"/>
    <w:rsid w:val="00742C6D"/>
    <w:rsid w:val="007509B7"/>
    <w:rsid w:val="00753A29"/>
    <w:rsid w:val="007939C9"/>
    <w:rsid w:val="00795DEC"/>
    <w:rsid w:val="007B0B0E"/>
    <w:rsid w:val="007B30BB"/>
    <w:rsid w:val="007B74F4"/>
    <w:rsid w:val="00821994"/>
    <w:rsid w:val="00830BC0"/>
    <w:rsid w:val="00832994"/>
    <w:rsid w:val="00852C1E"/>
    <w:rsid w:val="0085569E"/>
    <w:rsid w:val="008623E2"/>
    <w:rsid w:val="00887620"/>
    <w:rsid w:val="008C761B"/>
    <w:rsid w:val="008D5044"/>
    <w:rsid w:val="008E37D5"/>
    <w:rsid w:val="008F233B"/>
    <w:rsid w:val="00912100"/>
    <w:rsid w:val="00912E6B"/>
    <w:rsid w:val="00914043"/>
    <w:rsid w:val="009326DB"/>
    <w:rsid w:val="009373D7"/>
    <w:rsid w:val="00941D6B"/>
    <w:rsid w:val="00973302"/>
    <w:rsid w:val="009B36DD"/>
    <w:rsid w:val="009B6D3E"/>
    <w:rsid w:val="009C2562"/>
    <w:rsid w:val="009D19B1"/>
    <w:rsid w:val="009D429E"/>
    <w:rsid w:val="009D546D"/>
    <w:rsid w:val="009E2CE8"/>
    <w:rsid w:val="009F302C"/>
    <w:rsid w:val="00A001C8"/>
    <w:rsid w:val="00A1344D"/>
    <w:rsid w:val="00A16C73"/>
    <w:rsid w:val="00A31DF6"/>
    <w:rsid w:val="00A53A34"/>
    <w:rsid w:val="00A73BAB"/>
    <w:rsid w:val="00A801E8"/>
    <w:rsid w:val="00A9413D"/>
    <w:rsid w:val="00AA4DAF"/>
    <w:rsid w:val="00AA7FD7"/>
    <w:rsid w:val="00AB631C"/>
    <w:rsid w:val="00AB7789"/>
    <w:rsid w:val="00AC62CA"/>
    <w:rsid w:val="00AD2291"/>
    <w:rsid w:val="00AD627C"/>
    <w:rsid w:val="00B07506"/>
    <w:rsid w:val="00B13D3E"/>
    <w:rsid w:val="00B13DFD"/>
    <w:rsid w:val="00B35CBE"/>
    <w:rsid w:val="00B467EE"/>
    <w:rsid w:val="00B72442"/>
    <w:rsid w:val="00B85A74"/>
    <w:rsid w:val="00B921D8"/>
    <w:rsid w:val="00BB03F7"/>
    <w:rsid w:val="00BE78A2"/>
    <w:rsid w:val="00C47EEA"/>
    <w:rsid w:val="00C60983"/>
    <w:rsid w:val="00C76D4E"/>
    <w:rsid w:val="00C918C2"/>
    <w:rsid w:val="00CA6075"/>
    <w:rsid w:val="00CB2269"/>
    <w:rsid w:val="00CD511D"/>
    <w:rsid w:val="00CE20D8"/>
    <w:rsid w:val="00CE6688"/>
    <w:rsid w:val="00D1333D"/>
    <w:rsid w:val="00D158DA"/>
    <w:rsid w:val="00D15A14"/>
    <w:rsid w:val="00D16B9F"/>
    <w:rsid w:val="00D2266B"/>
    <w:rsid w:val="00D236E6"/>
    <w:rsid w:val="00D23FE2"/>
    <w:rsid w:val="00D71014"/>
    <w:rsid w:val="00D864DF"/>
    <w:rsid w:val="00D876E3"/>
    <w:rsid w:val="00D90442"/>
    <w:rsid w:val="00DA5FBE"/>
    <w:rsid w:val="00DB523A"/>
    <w:rsid w:val="00DD0F76"/>
    <w:rsid w:val="00E25F57"/>
    <w:rsid w:val="00E5531D"/>
    <w:rsid w:val="00E60110"/>
    <w:rsid w:val="00E73488"/>
    <w:rsid w:val="00E8130E"/>
    <w:rsid w:val="00EA4AD4"/>
    <w:rsid w:val="00EA7A29"/>
    <w:rsid w:val="00EC19C8"/>
    <w:rsid w:val="00EC47B6"/>
    <w:rsid w:val="00EC49C5"/>
    <w:rsid w:val="00EE52DB"/>
    <w:rsid w:val="00F0244E"/>
    <w:rsid w:val="00F30F93"/>
    <w:rsid w:val="00F43F62"/>
    <w:rsid w:val="00F575D0"/>
    <w:rsid w:val="00FA0DFE"/>
    <w:rsid w:val="00FA2308"/>
    <w:rsid w:val="00FD0A4C"/>
    <w:rsid w:val="00FD1194"/>
    <w:rsid w:val="00FE270E"/>
    <w:rsid w:val="00FE607A"/>
    <w:rsid w:val="00FE6245"/>
    <w:rsid w:val="00FE7553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0EF1"/>
    <w:rPr>
      <w:color w:val="0000FF"/>
      <w:u w:val="single"/>
    </w:rPr>
  </w:style>
  <w:style w:type="paragraph" w:styleId="2">
    <w:name w:val="Body Text 2"/>
    <w:basedOn w:val="a"/>
    <w:link w:val="20"/>
    <w:rsid w:val="005062A1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5062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9F302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5">
    <w:name w:val="endnote text"/>
    <w:basedOn w:val="a"/>
    <w:link w:val="a6"/>
    <w:uiPriority w:val="99"/>
    <w:semiHidden/>
    <w:unhideWhenUsed/>
    <w:rsid w:val="006138C9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13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6138C9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138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13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138C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A60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60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D158DA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mak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8FADF-6083-4256-AE7D-3B904BC7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ПК1</cp:lastModifiedBy>
  <cp:revision>40</cp:revision>
  <cp:lastPrinted>2024-10-23T06:37:00Z</cp:lastPrinted>
  <dcterms:created xsi:type="dcterms:W3CDTF">2020-11-10T03:20:00Z</dcterms:created>
  <dcterms:modified xsi:type="dcterms:W3CDTF">2024-10-23T06:38:00Z</dcterms:modified>
</cp:coreProperties>
</file>