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716" w:rsidRDefault="00056716" w:rsidP="004716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716" w:rsidRDefault="00056716" w:rsidP="004716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65D" w:rsidRPr="00BA1B91" w:rsidRDefault="0047165D" w:rsidP="004716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A1B91">
        <w:rPr>
          <w:rFonts w:ascii="Times New Roman" w:eastAsia="Times New Roman" w:hAnsi="Times New Roman" w:cs="Times New Roman"/>
          <w:b/>
          <w:sz w:val="24"/>
          <w:szCs w:val="24"/>
        </w:rPr>
        <w:t>РОССИЙСКАЯ ФЕДЕРАЦИЯ</w:t>
      </w:r>
    </w:p>
    <w:p w:rsidR="003D761A" w:rsidRDefault="0047165D" w:rsidP="0047165D">
      <w:pPr>
        <w:widowControl w:val="0"/>
        <w:shd w:val="clear" w:color="auto" w:fill="FFFFFF"/>
        <w:tabs>
          <w:tab w:val="left" w:pos="241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91">
        <w:rPr>
          <w:rFonts w:ascii="Times New Roman" w:eastAsia="Times New Roman" w:hAnsi="Times New Roman" w:cs="Times New Roman"/>
          <w:b/>
          <w:sz w:val="24"/>
          <w:szCs w:val="24"/>
        </w:rPr>
        <w:t xml:space="preserve">ИРКУТСКАЯ ОБЛАСТЬ  </w:t>
      </w:r>
    </w:p>
    <w:p w:rsidR="0047165D" w:rsidRPr="00BA1B91" w:rsidRDefault="0047165D" w:rsidP="0047165D">
      <w:pPr>
        <w:widowControl w:val="0"/>
        <w:shd w:val="clear" w:color="auto" w:fill="FFFFFF"/>
        <w:tabs>
          <w:tab w:val="left" w:pos="241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91">
        <w:rPr>
          <w:rFonts w:ascii="Times New Roman" w:eastAsia="Times New Roman" w:hAnsi="Times New Roman" w:cs="Times New Roman"/>
          <w:b/>
          <w:sz w:val="24"/>
          <w:szCs w:val="24"/>
        </w:rPr>
        <w:t>БОДАЙБИНСКИЙ</w:t>
      </w:r>
      <w:r w:rsidR="003D761A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МУНИЦИПАЛЬНЫЙ</w:t>
      </w:r>
      <w:r w:rsidRPr="00BA1B91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</w:p>
    <w:p w:rsidR="0047165D" w:rsidRDefault="003D761A" w:rsidP="0047165D">
      <w:pPr>
        <w:widowControl w:val="0"/>
        <w:shd w:val="clear" w:color="auto" w:fill="FFFFFF"/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МАМАКАНСКОЕ</w:t>
      </w:r>
      <w:r w:rsidR="0047165D" w:rsidRPr="00BA1B91">
        <w:rPr>
          <w:rFonts w:ascii="Times New Roman" w:eastAsia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9146AF" w:rsidRPr="00BA1B91" w:rsidRDefault="003D761A" w:rsidP="0047165D">
      <w:pPr>
        <w:widowControl w:val="0"/>
        <w:shd w:val="clear" w:color="auto" w:fill="FFFFFF"/>
        <w:tabs>
          <w:tab w:val="left" w:pos="4215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:rsidR="0047165D" w:rsidRPr="00BA1B91" w:rsidRDefault="0047165D" w:rsidP="0047165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BA1B91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47165D" w:rsidRPr="00BA1B91" w:rsidRDefault="0047165D" w:rsidP="0047165D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47165D" w:rsidRPr="00FC618C" w:rsidRDefault="00B9596C" w:rsidP="008D7009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3D761A">
        <w:rPr>
          <w:rFonts w:ascii="Times New Roman" w:eastAsia="Times New Roman" w:hAnsi="Times New Roman" w:cs="Times New Roman"/>
          <w:sz w:val="24"/>
          <w:szCs w:val="24"/>
        </w:rPr>
        <w:t>.11.2025</w:t>
      </w:r>
      <w:r w:rsidR="008D7009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</w:t>
      </w:r>
      <w:r w:rsidR="0047165D" w:rsidRPr="00FC618C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 w:rsidR="003D76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165D" w:rsidRPr="00FC618C">
        <w:rPr>
          <w:rFonts w:ascii="Times New Roman" w:eastAsia="Times New Roman" w:hAnsi="Times New Roman" w:cs="Times New Roman"/>
          <w:sz w:val="24"/>
          <w:szCs w:val="24"/>
        </w:rPr>
        <w:t>п.</w:t>
      </w:r>
      <w:r w:rsidR="003D761A">
        <w:rPr>
          <w:rFonts w:ascii="Times New Roman" w:eastAsia="Times New Roman" w:hAnsi="Times New Roman" w:cs="Times New Roman"/>
          <w:sz w:val="24"/>
          <w:szCs w:val="24"/>
        </w:rPr>
        <w:t xml:space="preserve"> Мамакан</w:t>
      </w:r>
      <w:r w:rsidR="0047165D" w:rsidRPr="00FC61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70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7165D" w:rsidRPr="00FC618C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>123-п</w:t>
      </w:r>
    </w:p>
    <w:p w:rsidR="008E646D" w:rsidRDefault="008E646D" w:rsidP="008E64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5"/>
      </w:tblGrid>
      <w:tr w:rsidR="008E646D" w:rsidTr="00F27281">
        <w:trPr>
          <w:trHeight w:val="394"/>
        </w:trPr>
        <w:tc>
          <w:tcPr>
            <w:tcW w:w="10155" w:type="dxa"/>
            <w:hideMark/>
          </w:tcPr>
          <w:p w:rsidR="008E646D" w:rsidRDefault="00257B90" w:rsidP="00064E0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57B90">
              <w:rPr>
                <w:rFonts w:ascii="Times New Roman" w:hAnsi="Times New Roman" w:cs="Times New Roman"/>
                <w:sz w:val="24"/>
              </w:rPr>
              <w:t xml:space="preserve">Об утверждении </w:t>
            </w:r>
            <w:r w:rsidR="009146AF">
              <w:rPr>
                <w:rFonts w:ascii="Times New Roman" w:hAnsi="Times New Roman" w:cs="Times New Roman"/>
                <w:sz w:val="24"/>
              </w:rPr>
              <w:t xml:space="preserve">порядка </w:t>
            </w:r>
            <w:r w:rsidRPr="00257B90">
              <w:rPr>
                <w:rFonts w:ascii="Times New Roman" w:hAnsi="Times New Roman" w:cs="Times New Roman"/>
                <w:sz w:val="24"/>
              </w:rPr>
              <w:t>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</w:t>
            </w:r>
            <w:r w:rsidR="00064E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64E0C" w:rsidRPr="00064E0C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Мамаканского муниципального</w:t>
            </w:r>
            <w:r w:rsidR="00314CE0">
              <w:rPr>
                <w:rFonts w:ascii="Times New Roman" w:hAnsi="Times New Roman" w:cs="Times New Roman"/>
                <w:sz w:val="24"/>
              </w:rPr>
              <w:t xml:space="preserve"> образования </w:t>
            </w:r>
          </w:p>
        </w:tc>
      </w:tr>
    </w:tbl>
    <w:p w:rsidR="008E646D" w:rsidRPr="007874F4" w:rsidRDefault="008E646D" w:rsidP="008E646D">
      <w:pPr>
        <w:spacing w:after="0" w:line="240" w:lineRule="auto"/>
        <w:rPr>
          <w:rFonts w:ascii="Times New Roman" w:hAnsi="Times New Roman" w:cs="Times New Roman"/>
          <w:b/>
          <w:sz w:val="24"/>
          <w:lang w:eastAsia="en-US"/>
        </w:rPr>
      </w:pPr>
    </w:p>
    <w:p w:rsidR="0016102F" w:rsidRPr="0016102F" w:rsidRDefault="008E646D" w:rsidP="0016102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1A1B88" w:rsidRPr="009146AF" w:rsidRDefault="00257B90" w:rsidP="00F272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46AF">
        <w:rPr>
          <w:rFonts w:ascii="Times New Roman" w:hAnsi="Times New Roman" w:cs="Times New Roman"/>
          <w:sz w:val="24"/>
          <w:szCs w:val="24"/>
        </w:rPr>
        <w:t xml:space="preserve">В соответствии с пунктом 1 статьи 80 Бюджетного кодекса Российской Федерации, Федеральным законом Российской Федерации от 27.12.2019 №479-ФЗ «О внесении изменений в Бюджетный кодекс Российской Федерации в части казначейского обслуживания и системы казначейских платежей», руководствуясь Уставом </w:t>
      </w:r>
      <w:r w:rsidR="00F27281">
        <w:rPr>
          <w:rFonts w:ascii="Times New Roman" w:hAnsi="Times New Roman" w:cs="Times New Roman"/>
          <w:sz w:val="24"/>
          <w:szCs w:val="24"/>
        </w:rPr>
        <w:t>Мамаканского</w:t>
      </w:r>
      <w:r w:rsidRPr="009146A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F27281">
        <w:rPr>
          <w:rFonts w:ascii="Times New Roman" w:hAnsi="Times New Roman" w:cs="Times New Roman"/>
          <w:sz w:val="24"/>
          <w:szCs w:val="24"/>
        </w:rPr>
        <w:t>, администрация Мамаканского городского поселения</w:t>
      </w:r>
    </w:p>
    <w:p w:rsidR="001D6B50" w:rsidRDefault="0047165D" w:rsidP="001D6B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281">
        <w:rPr>
          <w:rFonts w:ascii="Times New Roman" w:hAnsi="Times New Roman" w:cs="Times New Roman"/>
          <w:b/>
          <w:bCs/>
          <w:sz w:val="24"/>
          <w:szCs w:val="24"/>
        </w:rPr>
        <w:t>ПОСТАНОВЛЯ</w:t>
      </w:r>
      <w:r w:rsidR="00F27281" w:rsidRPr="00F27281">
        <w:rPr>
          <w:rFonts w:ascii="Times New Roman" w:hAnsi="Times New Roman" w:cs="Times New Roman"/>
          <w:b/>
          <w:bCs/>
          <w:sz w:val="24"/>
          <w:szCs w:val="24"/>
        </w:rPr>
        <w:t>ЕТ</w:t>
      </w:r>
      <w:r w:rsidR="001A1B88" w:rsidRPr="00F2728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F69AB" w:rsidRPr="001D6B50" w:rsidRDefault="001D6B50" w:rsidP="001D6B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A15F3F" w:rsidRPr="009146AF">
        <w:rPr>
          <w:rFonts w:ascii="Times New Roman" w:hAnsi="Times New Roman" w:cs="Times New Roman"/>
          <w:sz w:val="24"/>
          <w:szCs w:val="24"/>
        </w:rPr>
        <w:t>1.</w:t>
      </w:r>
      <w:r w:rsidR="00257B90" w:rsidRPr="00914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B90" w:rsidRPr="009146AF">
        <w:rPr>
          <w:rFonts w:ascii="Times New Roman" w:hAnsi="Times New Roman" w:cs="Times New Roman"/>
          <w:sz w:val="24"/>
          <w:szCs w:val="24"/>
        </w:rPr>
        <w:t>Утвердить Порядок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</w:t>
      </w:r>
      <w:r w:rsidR="00257B90" w:rsidRPr="00914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E0C">
        <w:rPr>
          <w:rFonts w:ascii="Times New Roman" w:eastAsia="Times New Roman" w:hAnsi="Times New Roman" w:cs="Times New Roman"/>
          <w:sz w:val="24"/>
          <w:szCs w:val="24"/>
        </w:rPr>
        <w:t xml:space="preserve"> Мамаканского </w:t>
      </w:r>
      <w:r w:rsidR="000F69AB" w:rsidRPr="009146AF">
        <w:rPr>
          <w:rFonts w:ascii="Times New Roman" w:hAnsi="Times New Roman" w:cs="Times New Roman"/>
          <w:sz w:val="24"/>
          <w:szCs w:val="24"/>
        </w:rPr>
        <w:t>муниципального образования (Приложение</w:t>
      </w:r>
      <w:r w:rsidR="00257B90" w:rsidRPr="009146AF">
        <w:rPr>
          <w:rFonts w:ascii="Times New Roman" w:hAnsi="Times New Roman" w:cs="Times New Roman"/>
          <w:sz w:val="24"/>
          <w:szCs w:val="24"/>
        </w:rPr>
        <w:t xml:space="preserve"> </w:t>
      </w:r>
      <w:r w:rsidR="003B4248" w:rsidRPr="009146AF">
        <w:rPr>
          <w:rFonts w:ascii="Times New Roman" w:hAnsi="Times New Roman" w:cs="Times New Roman"/>
          <w:sz w:val="24"/>
          <w:szCs w:val="24"/>
        </w:rPr>
        <w:t xml:space="preserve">№ </w:t>
      </w:r>
      <w:r w:rsidR="00257B90" w:rsidRPr="009146AF">
        <w:rPr>
          <w:rFonts w:ascii="Times New Roman" w:hAnsi="Times New Roman" w:cs="Times New Roman"/>
          <w:sz w:val="24"/>
          <w:szCs w:val="24"/>
        </w:rPr>
        <w:t>1</w:t>
      </w:r>
      <w:r w:rsidR="000F69AB" w:rsidRPr="009146AF">
        <w:rPr>
          <w:rFonts w:ascii="Times New Roman" w:hAnsi="Times New Roman" w:cs="Times New Roman"/>
          <w:sz w:val="24"/>
          <w:szCs w:val="24"/>
        </w:rPr>
        <w:t>)</w:t>
      </w:r>
      <w:r w:rsidR="00257B90" w:rsidRPr="009146AF">
        <w:rPr>
          <w:rFonts w:ascii="Times New Roman" w:hAnsi="Times New Roman" w:cs="Times New Roman"/>
          <w:sz w:val="24"/>
          <w:szCs w:val="24"/>
        </w:rPr>
        <w:t>.</w:t>
      </w:r>
    </w:p>
    <w:p w:rsidR="00287B90" w:rsidRDefault="006610B5" w:rsidP="0091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6AF">
        <w:rPr>
          <w:rFonts w:ascii="Times New Roman" w:hAnsi="Times New Roman" w:cs="Times New Roman"/>
          <w:sz w:val="24"/>
          <w:szCs w:val="24"/>
        </w:rPr>
        <w:t>2</w:t>
      </w:r>
      <w:r w:rsidR="00A15F3F" w:rsidRPr="009146AF">
        <w:rPr>
          <w:rFonts w:ascii="Times New Roman" w:hAnsi="Times New Roman" w:cs="Times New Roman"/>
          <w:sz w:val="24"/>
          <w:szCs w:val="24"/>
        </w:rPr>
        <w:t>.</w:t>
      </w:r>
      <w:r w:rsidR="00DE29B2">
        <w:rPr>
          <w:rFonts w:ascii="Times New Roman" w:hAnsi="Times New Roman" w:cs="Times New Roman"/>
          <w:sz w:val="24"/>
          <w:szCs w:val="24"/>
        </w:rPr>
        <w:t xml:space="preserve"> </w:t>
      </w:r>
      <w:r w:rsidR="00287B90" w:rsidRPr="00287B90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в «Вестнике Мамакана» и размещению на официальном сайте администрации Мамаканского городского поселения в информационно-телекоммуникационной сети Интернет http://www.mamakan-adm.ru/</w:t>
      </w:r>
    </w:p>
    <w:p w:rsidR="009146AF" w:rsidRDefault="009146AF" w:rsidP="0091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96C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оставляю за собой.</w:t>
      </w:r>
    </w:p>
    <w:p w:rsidR="001D6B50" w:rsidRDefault="001D6B50" w:rsidP="009146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6B50" w:rsidRDefault="001D6B50" w:rsidP="001D6B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B50" w:rsidRPr="001D6B50" w:rsidRDefault="001D6B50" w:rsidP="001D6B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B50">
        <w:rPr>
          <w:rFonts w:ascii="Times New Roman" w:hAnsi="Times New Roman" w:cs="Times New Roman"/>
          <w:sz w:val="24"/>
          <w:szCs w:val="24"/>
        </w:rPr>
        <w:t xml:space="preserve">Глава Мамаканского </w:t>
      </w:r>
    </w:p>
    <w:p w:rsidR="001D6B50" w:rsidRPr="009146AF" w:rsidRDefault="001D6B50" w:rsidP="001D6B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B50">
        <w:rPr>
          <w:rFonts w:ascii="Times New Roman" w:hAnsi="Times New Roman" w:cs="Times New Roman"/>
          <w:sz w:val="24"/>
          <w:szCs w:val="24"/>
        </w:rPr>
        <w:t>городского поселения                                                                                      Ю.В. Белоногова</w:t>
      </w:r>
    </w:p>
    <w:p w:rsidR="008E646D" w:rsidRPr="009146AF" w:rsidRDefault="008E646D" w:rsidP="009146AF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E646D" w:rsidRPr="009146AF" w:rsidRDefault="008E646D" w:rsidP="008E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6D" w:rsidRPr="009146AF" w:rsidRDefault="008E646D" w:rsidP="008E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6D" w:rsidRPr="009146AF" w:rsidRDefault="008E646D" w:rsidP="008E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46D" w:rsidRDefault="008E646D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10B5" w:rsidRDefault="006610B5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46AF" w:rsidRDefault="009146AF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46AF" w:rsidRDefault="009146AF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46AF" w:rsidRDefault="009146AF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46AF" w:rsidRDefault="009146AF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56716" w:rsidRDefault="00056716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146AF" w:rsidRDefault="009146AF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610B5" w:rsidRDefault="006610B5" w:rsidP="008E64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5063C" w:rsidTr="00257B90">
        <w:trPr>
          <w:trHeight w:val="1408"/>
        </w:trPr>
        <w:tc>
          <w:tcPr>
            <w:tcW w:w="4784" w:type="dxa"/>
          </w:tcPr>
          <w:p w:rsidR="00B61351" w:rsidRDefault="00B61351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61351" w:rsidRDefault="00B61351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61351" w:rsidRDefault="00B61351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61351" w:rsidRDefault="00B61351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B61351" w:rsidRDefault="00B61351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C5063C" w:rsidRPr="00C5063C" w:rsidRDefault="00C5063C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5063C">
              <w:rPr>
                <w:rFonts w:ascii="Times New Roman" w:hAnsi="Times New Roman" w:cs="Times New Roman"/>
                <w:sz w:val="24"/>
              </w:rPr>
              <w:t>Приложение</w:t>
            </w:r>
            <w:r w:rsidR="00257B90">
              <w:rPr>
                <w:rFonts w:ascii="Times New Roman" w:hAnsi="Times New Roman" w:cs="Times New Roman"/>
                <w:sz w:val="24"/>
              </w:rPr>
              <w:t xml:space="preserve"> № 1</w:t>
            </w:r>
          </w:p>
          <w:p w:rsidR="00C5063C" w:rsidRPr="00C5063C" w:rsidRDefault="00C5063C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5063C">
              <w:rPr>
                <w:rFonts w:ascii="Times New Roman" w:hAnsi="Times New Roman" w:cs="Times New Roman"/>
                <w:sz w:val="24"/>
              </w:rPr>
              <w:t>к постановлению администрации</w:t>
            </w:r>
          </w:p>
          <w:p w:rsidR="00C5063C" w:rsidRPr="00C5063C" w:rsidRDefault="00043DFF" w:rsidP="00C5063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Мамаканского</w:t>
            </w:r>
            <w:r w:rsidR="009146AF">
              <w:rPr>
                <w:rFonts w:ascii="Times New Roman" w:hAnsi="Times New Roman" w:cs="Times New Roman"/>
                <w:sz w:val="24"/>
              </w:rPr>
              <w:t xml:space="preserve"> городского</w:t>
            </w:r>
            <w:r w:rsidR="002E18FE">
              <w:rPr>
                <w:rFonts w:ascii="Times New Roman" w:hAnsi="Times New Roman" w:cs="Times New Roman"/>
                <w:sz w:val="24"/>
              </w:rPr>
              <w:t xml:space="preserve"> поселения</w:t>
            </w:r>
          </w:p>
          <w:p w:rsidR="00C5063C" w:rsidRDefault="00420141" w:rsidP="00257B9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C5063C" w:rsidRPr="00C5063C">
              <w:rPr>
                <w:rFonts w:ascii="Times New Roman" w:hAnsi="Times New Roman" w:cs="Times New Roman"/>
                <w:sz w:val="24"/>
              </w:rPr>
              <w:t>т</w:t>
            </w:r>
            <w:r w:rsidR="009551D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9596C">
              <w:rPr>
                <w:rFonts w:ascii="Times New Roman" w:hAnsi="Times New Roman" w:cs="Times New Roman"/>
                <w:sz w:val="24"/>
              </w:rPr>
              <w:t>21</w:t>
            </w:r>
            <w:r w:rsidR="00257B90">
              <w:rPr>
                <w:rFonts w:ascii="Times New Roman" w:hAnsi="Times New Roman" w:cs="Times New Roman"/>
                <w:sz w:val="24"/>
              </w:rPr>
              <w:t>.</w:t>
            </w:r>
            <w:r w:rsidR="00666F83">
              <w:rPr>
                <w:rFonts w:ascii="Times New Roman" w:hAnsi="Times New Roman" w:cs="Times New Roman"/>
                <w:sz w:val="24"/>
              </w:rPr>
              <w:t>11</w:t>
            </w:r>
            <w:r w:rsidR="00257B90">
              <w:rPr>
                <w:rFonts w:ascii="Times New Roman" w:hAnsi="Times New Roman" w:cs="Times New Roman"/>
                <w:sz w:val="24"/>
              </w:rPr>
              <w:t>.202</w:t>
            </w:r>
            <w:r w:rsidR="00666F83">
              <w:rPr>
                <w:rFonts w:ascii="Times New Roman" w:hAnsi="Times New Roman" w:cs="Times New Roman"/>
                <w:sz w:val="24"/>
              </w:rPr>
              <w:t>5</w:t>
            </w:r>
            <w:r w:rsidR="00C5063C" w:rsidRPr="00C5063C">
              <w:rPr>
                <w:rFonts w:ascii="Times New Roman" w:hAnsi="Times New Roman" w:cs="Times New Roman"/>
                <w:sz w:val="24"/>
              </w:rPr>
              <w:t xml:space="preserve"> года</w:t>
            </w:r>
            <w:r w:rsidR="00660B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063C" w:rsidRPr="00C5063C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B9596C">
              <w:rPr>
                <w:rFonts w:ascii="Times New Roman" w:hAnsi="Times New Roman" w:cs="Times New Roman"/>
                <w:sz w:val="24"/>
              </w:rPr>
              <w:t>123-п</w:t>
            </w:r>
            <w:r w:rsidR="00660B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1FF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5063C" w:rsidRPr="00C5063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1FF2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</w:tbl>
    <w:p w:rsidR="00257B90" w:rsidRDefault="00257B90" w:rsidP="009D3D0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7B90" w:rsidRPr="009146AF" w:rsidRDefault="00257B90" w:rsidP="00257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</w:p>
    <w:p w:rsidR="00257B90" w:rsidRPr="009146AF" w:rsidRDefault="00257B90" w:rsidP="00257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из бюджета </w:t>
      </w:r>
      <w:r w:rsidR="00043DFF">
        <w:rPr>
          <w:rFonts w:ascii="Times New Roman" w:eastAsia="Times New Roman" w:hAnsi="Times New Roman" w:cs="Times New Roman"/>
          <w:b/>
          <w:bCs/>
          <w:sz w:val="24"/>
          <w:szCs w:val="24"/>
        </w:rPr>
        <w:t>Мамаканского</w:t>
      </w:r>
      <w:r w:rsidR="00064E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образования</w:t>
      </w:r>
    </w:p>
    <w:p w:rsidR="00257B90" w:rsidRPr="009146AF" w:rsidRDefault="00257B90" w:rsidP="00257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b/>
          <w:bCs/>
          <w:sz w:val="24"/>
          <w:szCs w:val="24"/>
        </w:rPr>
        <w:t>1. Основные положения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 1. Настоящий Порядок устанавливает процедуру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 (далее - юридическое лицо) из бюджета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064E0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666F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(далее соответственно - бюджетные инвестиции, решение).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2. Инициатором подготовки проекта решения о предоставлении бюджетных инвестиций юридическому лицу выступает </w:t>
      </w:r>
      <w:r w:rsidR="00A43B74" w:rsidRPr="009146A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A43B74" w:rsidRPr="009146AF">
        <w:rPr>
          <w:rFonts w:ascii="Times New Roman" w:eastAsia="Times New Roman" w:hAnsi="Times New Roman" w:cs="Times New Roman"/>
          <w:sz w:val="24"/>
          <w:szCs w:val="24"/>
        </w:rPr>
        <w:t>, являющаяся главным распорядителем средств местного бюджета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(далее - Главный распорядитель), ответственны</w:t>
      </w:r>
      <w:r w:rsidR="00A43B74" w:rsidRPr="009146AF">
        <w:rPr>
          <w:rFonts w:ascii="Times New Roman" w:eastAsia="Times New Roman" w:hAnsi="Times New Roman" w:cs="Times New Roman"/>
          <w:sz w:val="24"/>
          <w:szCs w:val="24"/>
        </w:rPr>
        <w:t xml:space="preserve">м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за реализацию мероприятий муниципальных программ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064E0C">
        <w:rPr>
          <w:rFonts w:ascii="Times New Roman" w:eastAsia="Times New Roman" w:hAnsi="Times New Roman" w:cs="Times New Roman"/>
          <w:sz w:val="24"/>
          <w:szCs w:val="24"/>
        </w:rPr>
        <w:t xml:space="preserve"> городского поселения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, предусматривающих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 xml:space="preserve">движимого имущества, а в случае,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если объект капитального строительства и (или) объект недвижимого имущества не включены в муниципальные программы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поселения, - Главный распорядитель,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1) приоритетов, целей и задач социально-экономического развития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, исходя из 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 xml:space="preserve">прогноза и программы социально-экономического развития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поселения, муниципальных программ,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а также документов территориального планирования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2) оценки эффективности использования средств бюджета поселения, направляемых на капитальные вложения;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3) оценки влияния создания объекта капитального строительства на комплексное развитие территори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="00212F19"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4)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lastRenderedPageBreak/>
        <w:t>1)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2) приобретение земельных участков для строительства;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3)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4) проведение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осуществляется с привлечением средств бюджета муниципального образования.</w:t>
      </w:r>
    </w:p>
    <w:p w:rsidR="00257B90" w:rsidRPr="009146AF" w:rsidRDefault="00257B90" w:rsidP="00257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b/>
          <w:bCs/>
          <w:sz w:val="24"/>
          <w:szCs w:val="24"/>
        </w:rPr>
        <w:t>2. Подготовка проекта решения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 5. Решение о предоставлении бюджетных инвестиций принимается в форме постановления Администрации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или одной сфере деятельности Главного распорядителя.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6. Проект решения содержит в отношении каждого объекта капитального строительства и (или) объекта недвижимого имущества следующую информацию: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1) наименование юридического лица, в отношении которого принимается решение о выделении бюджетных инвестиций;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2) наименование объекта капитального строительства согласно проектно-сметной </w:t>
      </w:r>
      <w:r w:rsidR="00B70A9D">
        <w:rPr>
          <w:rFonts w:ascii="Times New Roman" w:eastAsia="Times New Roman" w:hAnsi="Times New Roman" w:cs="Times New Roman"/>
          <w:sz w:val="24"/>
          <w:szCs w:val="24"/>
        </w:rPr>
        <w:t xml:space="preserve">документации (согласно паспорту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проектно-сметной документации на дату подготовки проекта решения) и (или) наименование объекта недвижимого имущества согласно паспорту инвестиционного проекта;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3)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4) наименование Главного распорядителя;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5) наименование застройщика или заказчика (заказчика-застройщика);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6) мощность (прирост мощности) объекта капитального строительства, подлежащая вводу в эксплуатацию, мощность объекта недвижимого имущества;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7) срок ввода в эксплуатацию объекта капитального строительства и (или) приобретения объекта недвижимости;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8)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предполагаемая (предельная)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9)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10) 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lastRenderedPageBreak/>
        <w:t>7. 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8. В случае реализации инвестиционного проекта в рамках мероприятия муниципальных программ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общий (предельный) объем бюджетных инвестиций, предоставляемых на реализацию такого инвестиционного проекта, не должен превышать объем бюджетных ассигнований на реализацию соответствующего мероприятия соответствующей муниципальной программы.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9. Юридические лица направляют предложения по объектам Главному распорядителю в срок до 1 июня текущего финансового года.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10. Главный распорядитель в срок до 1 июля текущего финансового года направляет проект решения в форме проекта постановления Администрации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с приложением пояснительной записки и финансово-экономическим обоснованием Главе Администрации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Одновременно с проектом решения Главе Администрации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поселения по каждому объекту капитального строительства также направляются документы, материалы и исходные данные, необходимые для расчета интегральной оценки, указанной в </w:t>
      </w:r>
      <w:hyperlink r:id="rId8" w:anchor="Par45" w:history="1">
        <w:r w:rsidRPr="009146AF">
          <w:rPr>
            <w:rFonts w:ascii="Times New Roman" w:eastAsia="Times New Roman" w:hAnsi="Times New Roman" w:cs="Times New Roman"/>
            <w:sz w:val="24"/>
            <w:szCs w:val="24"/>
          </w:rPr>
          <w:t>подпункте 2 пункта 3</w:t>
        </w:r>
      </w:hyperlink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Порядка, и результаты такой интегральной оценки. Кроме того, предоставляются следующие документы: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1) 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2 года;</w:t>
      </w:r>
    </w:p>
    <w:p w:rsidR="00257B90" w:rsidRPr="009146AF" w:rsidRDefault="000F2A2F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2) в случае, </w:t>
      </w:r>
      <w:r w:rsidR="00257B90" w:rsidRPr="009146AF">
        <w:rPr>
          <w:rFonts w:ascii="Times New Roman" w:eastAsia="Times New Roman" w:hAnsi="Times New Roman" w:cs="Times New Roman"/>
          <w:sz w:val="24"/>
          <w:szCs w:val="24"/>
        </w:rPr>
        <w:t>если юридическое лицо является акционерным обществом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7B90" w:rsidRPr="009146AF">
        <w:rPr>
          <w:rFonts w:ascii="Times New Roman" w:eastAsia="Times New Roman" w:hAnsi="Times New Roman" w:cs="Times New Roman"/>
          <w:sz w:val="24"/>
          <w:szCs w:val="24"/>
        </w:rPr>
        <w:t xml:space="preserve"> - решение общего собрания акционеров юридического лица о выплате дивидендов по акциям всех категорий (типов) за последние 2 года;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3) решение уполномоченного органа юридического лица о финансировании объекта капитального строительства и (или) объекта недвижимого имущества за счет собственных и (или) заемных средств в объеме, предусмотренном в </w:t>
      </w:r>
      <w:hyperlink r:id="rId9" w:anchor="Par68" w:history="1">
        <w:r w:rsidRPr="009146AF">
          <w:rPr>
            <w:rFonts w:ascii="Times New Roman" w:eastAsia="Times New Roman" w:hAnsi="Times New Roman" w:cs="Times New Roman"/>
            <w:sz w:val="24"/>
            <w:szCs w:val="24"/>
          </w:rPr>
          <w:t>подпункте 10 пункта 6</w:t>
        </w:r>
      </w:hyperlink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11. Обязательным условием согласования проекта решения Главой администрации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9146A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является положительное заключение об эффективности использования средств бюджета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</w:t>
      </w:r>
      <w:r w:rsidR="000F2A2F" w:rsidRPr="009146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направляемых на капитальные вложения, в отношении объекта капитального строительства и (или) объекта недвижимого имущества, включенных в проект решения.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В случае отрицательного заключения проект решения подлежит доработке в соответствии с указаниями, содержащимися в заключении Главы администрации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12. Объем предоставляемых бюджетных инвестиций должен соответствовать объему бюджетных ассигнований, предусмотренному на соответствующие цели решением </w:t>
      </w:r>
      <w:r w:rsidR="000F2A2F" w:rsidRPr="009146AF">
        <w:rPr>
          <w:rFonts w:ascii="Times New Roman" w:eastAsia="Times New Roman" w:hAnsi="Times New Roman" w:cs="Times New Roman"/>
          <w:sz w:val="24"/>
          <w:szCs w:val="24"/>
        </w:rPr>
        <w:t xml:space="preserve">Думы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о бюджете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13. Внесение изменений в решение осуществляется в соответствии с настоящим Порядком. При составлении проекта бюджета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на очередной финансовый год и на плановый период, подготовка и принятие решения, внесение изменений в действующее решение осуществляются в сроки, установленные графиком составления проекта бюджета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257B90" w:rsidRPr="009146AF" w:rsidRDefault="00257B90" w:rsidP="00257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b/>
          <w:bCs/>
          <w:sz w:val="24"/>
          <w:szCs w:val="24"/>
        </w:rPr>
        <w:t>3. Порядок оформления договоров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lastRenderedPageBreak/>
        <w:t> 14. Предоставление юридическому лицу бюджетных инвестиций влечет возникновение права муниципальной собственности на эквивалентную часть уставных капиталов юридического лица, которое оформляется договором в соответствии с законодательством Российской Федерации.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Главный распорядитель бюджетных средств в течение 3 месяцев после вступления в силу решения </w:t>
      </w:r>
      <w:r w:rsidR="00F96D6E" w:rsidRPr="009146AF">
        <w:rPr>
          <w:rFonts w:ascii="Times New Roman" w:eastAsia="Times New Roman" w:hAnsi="Times New Roman" w:cs="Times New Roman"/>
          <w:sz w:val="24"/>
          <w:szCs w:val="24"/>
        </w:rPr>
        <w:t>Думы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 «О бюджете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5512" w:rsidRPr="009146A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на плановый период» обеспечивает оформление договора участия.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15. Предоставление бюджетных инвестиций осуществляется в соответствии с договором об участии, который должен содержат</w:t>
      </w:r>
      <w:r w:rsidR="00F96D6E" w:rsidRPr="009146AF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следующие положения: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1) цель предоставления бюджетных инвестиций</w:t>
      </w:r>
      <w:r w:rsidR="00F96D6E" w:rsidRPr="009146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включая в отношении каждого объекта капитального строительства и (или) объекта недвижимого имущества его наименование, мощность, информацию о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2) условия предоставления бюджетных инвестиций, в том числе обязательство юридического лица вложить в реализацию инвестиционного проекта по строительству (реконструкции, в том числе с элементами реставрации, техническому перевооружению) объекта капитального строительства и (или) приобретение объекта недвижимого имущества инвестиции в объеме, указанном в </w:t>
      </w:r>
      <w:hyperlink r:id="rId10" w:anchor="Par68" w:history="1">
        <w:r w:rsidRPr="009146AF">
          <w:rPr>
            <w:rFonts w:ascii="Times New Roman" w:eastAsia="Times New Roman" w:hAnsi="Times New Roman" w:cs="Times New Roman"/>
            <w:sz w:val="24"/>
            <w:szCs w:val="24"/>
          </w:rPr>
          <w:t>подпункте 10 пункта 6</w:t>
        </w:r>
      </w:hyperlink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Порядка и предусмотренном в </w:t>
      </w:r>
      <w:r w:rsidR="00545512" w:rsidRPr="009146A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постановлении администрации </w:t>
      </w:r>
      <w:r w:rsidR="000B4E82">
        <w:rPr>
          <w:rFonts w:ascii="Times New Roman" w:eastAsia="Times New Roman" w:hAnsi="Times New Roman" w:cs="Times New Roman"/>
          <w:sz w:val="24"/>
          <w:szCs w:val="24"/>
        </w:rPr>
        <w:t>Мамаканского городского поселения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3) порядок и сроки представления отчетности об использовании бюджетных инвестиций по формам, установленным Главным распорядителем;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4) право Главного распорядителя и уполномоченных органов муниципального финансового контроля на проведение проверок соблюдения юридическим лицом условий предоставления бюджетных инвестиций;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5)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6) 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7) обязанность юридического лица провести проверку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перевооружение, модернизация) которых финансируется с привлечением средств бюджета </w:t>
      </w:r>
      <w:r w:rsidR="000B4E82" w:rsidRPr="000B4E82">
        <w:rPr>
          <w:rFonts w:ascii="Times New Roman" w:eastAsia="Times New Roman" w:hAnsi="Times New Roman" w:cs="Times New Roman"/>
          <w:sz w:val="24"/>
          <w:szCs w:val="24"/>
        </w:rPr>
        <w:t xml:space="preserve">Мамаканского городского поселения </w:t>
      </w:r>
      <w:r w:rsidRPr="000B4E82">
        <w:rPr>
          <w:rFonts w:ascii="Times New Roman" w:eastAsia="Times New Roman" w:hAnsi="Times New Roman" w:cs="Times New Roman"/>
          <w:sz w:val="24"/>
          <w:szCs w:val="24"/>
        </w:rPr>
        <w:t>без использования на эти цели бюджетных инвестиций;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>8) ответственность юридического лица за неисполнение или ненадлежащее исполнение обязательств по договору.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16. Отсутствие оформленных договоров участия служит основанием для непредставления бюджетных инвестиций из бюджета </w:t>
      </w:r>
      <w:r w:rsidR="00043DFF">
        <w:rPr>
          <w:rFonts w:ascii="Times New Roman" w:eastAsia="Times New Roman" w:hAnsi="Times New Roman" w:cs="Times New Roman"/>
          <w:sz w:val="24"/>
          <w:szCs w:val="24"/>
        </w:rPr>
        <w:t>Мамаканского</w:t>
      </w:r>
      <w:r w:rsidR="0035455F">
        <w:rPr>
          <w:rFonts w:ascii="Times New Roman" w:eastAsia="Times New Roman" w:hAnsi="Times New Roman" w:cs="Times New Roman"/>
          <w:sz w:val="24"/>
          <w:szCs w:val="24"/>
        </w:rPr>
        <w:t xml:space="preserve"> городского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 поселения.</w:t>
      </w:r>
    </w:p>
    <w:p w:rsidR="00257B90" w:rsidRPr="009146AF" w:rsidRDefault="00257B90" w:rsidP="00257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AF">
        <w:rPr>
          <w:rFonts w:ascii="Times New Roman" w:eastAsia="Times New Roman" w:hAnsi="Times New Roman" w:cs="Times New Roman"/>
          <w:sz w:val="24"/>
          <w:szCs w:val="24"/>
        </w:rPr>
        <w:t xml:space="preserve">17. Юридические лица несут ответственность за целевое и эффективное использование направленных им бюджетных средств, ввод в действие объектов </w:t>
      </w:r>
      <w:r w:rsidRPr="009146AF">
        <w:rPr>
          <w:rFonts w:ascii="Times New Roman" w:eastAsia="Times New Roman" w:hAnsi="Times New Roman" w:cs="Times New Roman"/>
          <w:sz w:val="24"/>
          <w:szCs w:val="24"/>
        </w:rPr>
        <w:lastRenderedPageBreak/>
        <w:t>капитального строительства в установленные сроки и своевременное предоставление отчетности о выполненных работах инициатору принятия решения о предоставлении бюджетных инвестиций данному юридическому лицу.</w:t>
      </w:r>
    </w:p>
    <w:p w:rsidR="00A84F09" w:rsidRPr="009146AF" w:rsidRDefault="00A84F09" w:rsidP="00E461EC">
      <w:pPr>
        <w:pStyle w:val="a5"/>
        <w:tabs>
          <w:tab w:val="left" w:pos="1134"/>
        </w:tabs>
        <w:spacing w:before="0" w:beforeAutospacing="0" w:after="0" w:afterAutospacing="0"/>
        <w:ind w:left="360"/>
      </w:pPr>
    </w:p>
    <w:sectPr w:rsidR="00A84F09" w:rsidRPr="009146AF" w:rsidSect="009C67C6">
      <w:pgSz w:w="11906" w:h="16838"/>
      <w:pgMar w:top="567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612" w:rsidRDefault="00C14612" w:rsidP="00AB594E">
      <w:pPr>
        <w:spacing w:after="0" w:line="240" w:lineRule="auto"/>
      </w:pPr>
      <w:r>
        <w:separator/>
      </w:r>
    </w:p>
  </w:endnote>
  <w:endnote w:type="continuationSeparator" w:id="0">
    <w:p w:rsidR="00C14612" w:rsidRDefault="00C14612" w:rsidP="00A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612" w:rsidRDefault="00C14612" w:rsidP="00AB594E">
      <w:pPr>
        <w:spacing w:after="0" w:line="240" w:lineRule="auto"/>
      </w:pPr>
      <w:r>
        <w:separator/>
      </w:r>
    </w:p>
  </w:footnote>
  <w:footnote w:type="continuationSeparator" w:id="0">
    <w:p w:rsidR="00C14612" w:rsidRDefault="00C14612" w:rsidP="00AB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97"/>
    <w:multiLevelType w:val="hybridMultilevel"/>
    <w:tmpl w:val="AD645B92"/>
    <w:lvl w:ilvl="0" w:tplc="DFECFF92">
      <w:start w:val="1"/>
      <w:numFmt w:val="bullet"/>
      <w:lvlText w:val=""/>
      <w:lvlJc w:val="left"/>
      <w:pPr>
        <w:tabs>
          <w:tab w:val="num" w:pos="1134"/>
        </w:tabs>
        <w:ind w:left="70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E7214"/>
    <w:multiLevelType w:val="hybridMultilevel"/>
    <w:tmpl w:val="173011C6"/>
    <w:lvl w:ilvl="0" w:tplc="A9E43A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7775"/>
    <w:multiLevelType w:val="hybridMultilevel"/>
    <w:tmpl w:val="A52CFFBE"/>
    <w:lvl w:ilvl="0" w:tplc="FB44F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4748E5"/>
    <w:multiLevelType w:val="hybridMultilevel"/>
    <w:tmpl w:val="877C1200"/>
    <w:lvl w:ilvl="0" w:tplc="DFECFF92">
      <w:start w:val="1"/>
      <w:numFmt w:val="bullet"/>
      <w:lvlText w:val=""/>
      <w:lvlJc w:val="left"/>
      <w:pPr>
        <w:tabs>
          <w:tab w:val="num" w:pos="1134"/>
        </w:tabs>
        <w:ind w:left="709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03DB4"/>
    <w:multiLevelType w:val="hybridMultilevel"/>
    <w:tmpl w:val="C602E5BA"/>
    <w:lvl w:ilvl="0" w:tplc="A9E43A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F7983"/>
    <w:multiLevelType w:val="hybridMultilevel"/>
    <w:tmpl w:val="EAA8D2C0"/>
    <w:lvl w:ilvl="0" w:tplc="1AA812B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115A60"/>
    <w:multiLevelType w:val="multilevel"/>
    <w:tmpl w:val="B748E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%1.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F8733D8"/>
    <w:multiLevelType w:val="multilevel"/>
    <w:tmpl w:val="B748E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%1.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3F4671"/>
    <w:multiLevelType w:val="multilevel"/>
    <w:tmpl w:val="E9027F5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7B61847"/>
    <w:multiLevelType w:val="multilevel"/>
    <w:tmpl w:val="B748E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%1.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BD19EE"/>
    <w:multiLevelType w:val="multilevel"/>
    <w:tmpl w:val="E9027F54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33ED4318"/>
    <w:multiLevelType w:val="hybridMultilevel"/>
    <w:tmpl w:val="1D549D34"/>
    <w:lvl w:ilvl="0" w:tplc="A9E43A1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987B8D"/>
    <w:multiLevelType w:val="multilevel"/>
    <w:tmpl w:val="B748E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%1.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D624E9"/>
    <w:multiLevelType w:val="hybridMultilevel"/>
    <w:tmpl w:val="A502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22FAE"/>
    <w:multiLevelType w:val="hybridMultilevel"/>
    <w:tmpl w:val="DAFEE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8689B"/>
    <w:multiLevelType w:val="hybridMultilevel"/>
    <w:tmpl w:val="5E98655E"/>
    <w:lvl w:ilvl="0" w:tplc="CE9607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71119F5"/>
    <w:multiLevelType w:val="hybridMultilevel"/>
    <w:tmpl w:val="28E8D688"/>
    <w:lvl w:ilvl="0" w:tplc="BE74EEBA">
      <w:start w:val="1"/>
      <w:numFmt w:val="decimal"/>
      <w:lvlText w:val="%1."/>
      <w:lvlJc w:val="left"/>
      <w:pPr>
        <w:ind w:left="10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00" w:hanging="360"/>
      </w:pPr>
    </w:lvl>
    <w:lvl w:ilvl="2" w:tplc="0419001B" w:tentative="1">
      <w:start w:val="1"/>
      <w:numFmt w:val="lowerRoman"/>
      <w:lvlText w:val="%3."/>
      <w:lvlJc w:val="right"/>
      <w:pPr>
        <w:ind w:left="7620" w:hanging="180"/>
      </w:pPr>
    </w:lvl>
    <w:lvl w:ilvl="3" w:tplc="0419000F" w:tentative="1">
      <w:start w:val="1"/>
      <w:numFmt w:val="decimal"/>
      <w:lvlText w:val="%4."/>
      <w:lvlJc w:val="left"/>
      <w:pPr>
        <w:ind w:left="8340" w:hanging="360"/>
      </w:pPr>
    </w:lvl>
    <w:lvl w:ilvl="4" w:tplc="04190019" w:tentative="1">
      <w:start w:val="1"/>
      <w:numFmt w:val="lowerLetter"/>
      <w:lvlText w:val="%5."/>
      <w:lvlJc w:val="left"/>
      <w:pPr>
        <w:ind w:left="9060" w:hanging="360"/>
      </w:pPr>
    </w:lvl>
    <w:lvl w:ilvl="5" w:tplc="0419001B" w:tentative="1">
      <w:start w:val="1"/>
      <w:numFmt w:val="lowerRoman"/>
      <w:lvlText w:val="%6."/>
      <w:lvlJc w:val="right"/>
      <w:pPr>
        <w:ind w:left="9780" w:hanging="180"/>
      </w:pPr>
    </w:lvl>
    <w:lvl w:ilvl="6" w:tplc="0419000F" w:tentative="1">
      <w:start w:val="1"/>
      <w:numFmt w:val="decimal"/>
      <w:lvlText w:val="%7."/>
      <w:lvlJc w:val="left"/>
      <w:pPr>
        <w:ind w:left="10500" w:hanging="360"/>
      </w:pPr>
    </w:lvl>
    <w:lvl w:ilvl="7" w:tplc="04190019">
      <w:start w:val="1"/>
      <w:numFmt w:val="lowerLetter"/>
      <w:lvlText w:val="%8."/>
      <w:lvlJc w:val="left"/>
      <w:pPr>
        <w:ind w:left="11220" w:hanging="360"/>
      </w:pPr>
    </w:lvl>
    <w:lvl w:ilvl="8" w:tplc="041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17" w15:restartNumberingAfterBreak="0">
    <w:nsid w:val="52833D7F"/>
    <w:multiLevelType w:val="hybridMultilevel"/>
    <w:tmpl w:val="C2AA8682"/>
    <w:lvl w:ilvl="0" w:tplc="0419000F">
      <w:start w:val="1"/>
      <w:numFmt w:val="decimal"/>
      <w:lvlText w:val="%1."/>
      <w:lvlJc w:val="left"/>
      <w:pPr>
        <w:ind w:left="5460" w:hanging="360"/>
      </w:pPr>
    </w:lvl>
    <w:lvl w:ilvl="1" w:tplc="04190019" w:tentative="1">
      <w:start w:val="1"/>
      <w:numFmt w:val="lowerLetter"/>
      <w:lvlText w:val="%2."/>
      <w:lvlJc w:val="left"/>
      <w:pPr>
        <w:ind w:left="6180" w:hanging="360"/>
      </w:pPr>
    </w:lvl>
    <w:lvl w:ilvl="2" w:tplc="0419001B" w:tentative="1">
      <w:start w:val="1"/>
      <w:numFmt w:val="lowerRoman"/>
      <w:lvlText w:val="%3."/>
      <w:lvlJc w:val="right"/>
      <w:pPr>
        <w:ind w:left="6900" w:hanging="180"/>
      </w:pPr>
    </w:lvl>
    <w:lvl w:ilvl="3" w:tplc="0419000F" w:tentative="1">
      <w:start w:val="1"/>
      <w:numFmt w:val="decimal"/>
      <w:lvlText w:val="%4."/>
      <w:lvlJc w:val="left"/>
      <w:pPr>
        <w:ind w:left="7620" w:hanging="360"/>
      </w:pPr>
    </w:lvl>
    <w:lvl w:ilvl="4" w:tplc="04190019" w:tentative="1">
      <w:start w:val="1"/>
      <w:numFmt w:val="lowerLetter"/>
      <w:lvlText w:val="%5."/>
      <w:lvlJc w:val="left"/>
      <w:pPr>
        <w:ind w:left="8340" w:hanging="360"/>
      </w:pPr>
    </w:lvl>
    <w:lvl w:ilvl="5" w:tplc="0419001B" w:tentative="1">
      <w:start w:val="1"/>
      <w:numFmt w:val="lowerRoman"/>
      <w:lvlText w:val="%6."/>
      <w:lvlJc w:val="right"/>
      <w:pPr>
        <w:ind w:left="9060" w:hanging="180"/>
      </w:pPr>
    </w:lvl>
    <w:lvl w:ilvl="6" w:tplc="0419000F" w:tentative="1">
      <w:start w:val="1"/>
      <w:numFmt w:val="decimal"/>
      <w:lvlText w:val="%7."/>
      <w:lvlJc w:val="left"/>
      <w:pPr>
        <w:ind w:left="9780" w:hanging="360"/>
      </w:pPr>
    </w:lvl>
    <w:lvl w:ilvl="7" w:tplc="04190019" w:tentative="1">
      <w:start w:val="1"/>
      <w:numFmt w:val="lowerLetter"/>
      <w:lvlText w:val="%8."/>
      <w:lvlJc w:val="left"/>
      <w:pPr>
        <w:ind w:left="10500" w:hanging="360"/>
      </w:pPr>
    </w:lvl>
    <w:lvl w:ilvl="8" w:tplc="0419001B" w:tentative="1">
      <w:start w:val="1"/>
      <w:numFmt w:val="lowerRoman"/>
      <w:lvlText w:val="%9."/>
      <w:lvlJc w:val="right"/>
      <w:pPr>
        <w:ind w:left="11220" w:hanging="180"/>
      </w:pPr>
    </w:lvl>
  </w:abstractNum>
  <w:abstractNum w:abstractNumId="18" w15:restartNumberingAfterBreak="0">
    <w:nsid w:val="54267ACC"/>
    <w:multiLevelType w:val="hybridMultilevel"/>
    <w:tmpl w:val="7930CC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532C8E"/>
    <w:multiLevelType w:val="multilevel"/>
    <w:tmpl w:val="B748E0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%1.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AE4A6C"/>
    <w:multiLevelType w:val="hybridMultilevel"/>
    <w:tmpl w:val="DFB8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876C3"/>
    <w:multiLevelType w:val="hybridMultilevel"/>
    <w:tmpl w:val="4D6475EA"/>
    <w:lvl w:ilvl="0" w:tplc="3F2CC8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F250EB"/>
    <w:multiLevelType w:val="hybridMultilevel"/>
    <w:tmpl w:val="3306C43C"/>
    <w:lvl w:ilvl="0" w:tplc="BE74EEBA">
      <w:start w:val="1"/>
      <w:numFmt w:val="decimal"/>
      <w:lvlText w:val="%1."/>
      <w:lvlJc w:val="left"/>
      <w:pPr>
        <w:ind w:left="5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16C77"/>
    <w:multiLevelType w:val="hybridMultilevel"/>
    <w:tmpl w:val="6A9C4170"/>
    <w:lvl w:ilvl="0" w:tplc="1DF6E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0"/>
  </w:num>
  <w:num w:numId="3">
    <w:abstractNumId w:val="23"/>
  </w:num>
  <w:num w:numId="4">
    <w:abstractNumId w:val="2"/>
  </w:num>
  <w:num w:numId="5">
    <w:abstractNumId w:val="13"/>
  </w:num>
  <w:num w:numId="6">
    <w:abstractNumId w:val="15"/>
  </w:num>
  <w:num w:numId="7">
    <w:abstractNumId w:val="5"/>
  </w:num>
  <w:num w:numId="8">
    <w:abstractNumId w:val="21"/>
  </w:num>
  <w:num w:numId="9">
    <w:abstractNumId w:val="0"/>
  </w:num>
  <w:num w:numId="10">
    <w:abstractNumId w:val="3"/>
  </w:num>
  <w:num w:numId="11">
    <w:abstractNumId w:val="4"/>
  </w:num>
  <w:num w:numId="12">
    <w:abstractNumId w:val="1"/>
  </w:num>
  <w:num w:numId="13">
    <w:abstractNumId w:val="9"/>
  </w:num>
  <w:num w:numId="14">
    <w:abstractNumId w:val="8"/>
  </w:num>
  <w:num w:numId="15">
    <w:abstractNumId w:val="17"/>
  </w:num>
  <w:num w:numId="16">
    <w:abstractNumId w:val="18"/>
  </w:num>
  <w:num w:numId="17">
    <w:abstractNumId w:val="12"/>
  </w:num>
  <w:num w:numId="18">
    <w:abstractNumId w:val="6"/>
  </w:num>
  <w:num w:numId="19">
    <w:abstractNumId w:val="19"/>
  </w:num>
  <w:num w:numId="20">
    <w:abstractNumId w:val="22"/>
  </w:num>
  <w:num w:numId="21">
    <w:abstractNumId w:val="16"/>
  </w:num>
  <w:num w:numId="22">
    <w:abstractNumId w:val="14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646D"/>
    <w:rsid w:val="000035FE"/>
    <w:rsid w:val="00012B75"/>
    <w:rsid w:val="00024ED9"/>
    <w:rsid w:val="00025C0D"/>
    <w:rsid w:val="0003056C"/>
    <w:rsid w:val="00033412"/>
    <w:rsid w:val="0003410D"/>
    <w:rsid w:val="00043DFF"/>
    <w:rsid w:val="00056716"/>
    <w:rsid w:val="00064E0C"/>
    <w:rsid w:val="00094157"/>
    <w:rsid w:val="00095279"/>
    <w:rsid w:val="000A04F5"/>
    <w:rsid w:val="000B4E82"/>
    <w:rsid w:val="000C71CA"/>
    <w:rsid w:val="000D052A"/>
    <w:rsid w:val="000D0920"/>
    <w:rsid w:val="000D554D"/>
    <w:rsid w:val="000D689C"/>
    <w:rsid w:val="000F0B74"/>
    <w:rsid w:val="000F2A2F"/>
    <w:rsid w:val="000F69AB"/>
    <w:rsid w:val="000F7B35"/>
    <w:rsid w:val="001069B4"/>
    <w:rsid w:val="00111299"/>
    <w:rsid w:val="001123D6"/>
    <w:rsid w:val="00124BF5"/>
    <w:rsid w:val="001412BE"/>
    <w:rsid w:val="00145261"/>
    <w:rsid w:val="00150086"/>
    <w:rsid w:val="001540D4"/>
    <w:rsid w:val="0016102F"/>
    <w:rsid w:val="00163079"/>
    <w:rsid w:val="001650C4"/>
    <w:rsid w:val="0017737D"/>
    <w:rsid w:val="0018585B"/>
    <w:rsid w:val="00186C3C"/>
    <w:rsid w:val="001A1B88"/>
    <w:rsid w:val="001A7C1B"/>
    <w:rsid w:val="001B365E"/>
    <w:rsid w:val="001C187D"/>
    <w:rsid w:val="001D6B50"/>
    <w:rsid w:val="001E7575"/>
    <w:rsid w:val="001F6D4D"/>
    <w:rsid w:val="00204B3B"/>
    <w:rsid w:val="00212F19"/>
    <w:rsid w:val="002244B5"/>
    <w:rsid w:val="00227661"/>
    <w:rsid w:val="00235C3E"/>
    <w:rsid w:val="0024079A"/>
    <w:rsid w:val="00255375"/>
    <w:rsid w:val="00257B90"/>
    <w:rsid w:val="00271E17"/>
    <w:rsid w:val="00286E68"/>
    <w:rsid w:val="00287B90"/>
    <w:rsid w:val="00290BC8"/>
    <w:rsid w:val="002A4981"/>
    <w:rsid w:val="002B28C2"/>
    <w:rsid w:val="002C0287"/>
    <w:rsid w:val="002D25D5"/>
    <w:rsid w:val="002E18FE"/>
    <w:rsid w:val="002E4CDB"/>
    <w:rsid w:val="002F1BCB"/>
    <w:rsid w:val="002F3E02"/>
    <w:rsid w:val="00303863"/>
    <w:rsid w:val="00303F3D"/>
    <w:rsid w:val="003107D5"/>
    <w:rsid w:val="00312F60"/>
    <w:rsid w:val="00314CE0"/>
    <w:rsid w:val="00320806"/>
    <w:rsid w:val="0032148F"/>
    <w:rsid w:val="003225E9"/>
    <w:rsid w:val="003357DB"/>
    <w:rsid w:val="00343671"/>
    <w:rsid w:val="00345E7F"/>
    <w:rsid w:val="0034749A"/>
    <w:rsid w:val="0035455F"/>
    <w:rsid w:val="00361DD9"/>
    <w:rsid w:val="00363B28"/>
    <w:rsid w:val="003709CE"/>
    <w:rsid w:val="00371859"/>
    <w:rsid w:val="00387B5C"/>
    <w:rsid w:val="00391C07"/>
    <w:rsid w:val="003A0D0D"/>
    <w:rsid w:val="003A6FA3"/>
    <w:rsid w:val="003B4248"/>
    <w:rsid w:val="003C2E8B"/>
    <w:rsid w:val="003C3F77"/>
    <w:rsid w:val="003D1F11"/>
    <w:rsid w:val="003D761A"/>
    <w:rsid w:val="003E0E1C"/>
    <w:rsid w:val="003E1FC0"/>
    <w:rsid w:val="003F32C7"/>
    <w:rsid w:val="003F6D44"/>
    <w:rsid w:val="00406CC0"/>
    <w:rsid w:val="00420141"/>
    <w:rsid w:val="00434026"/>
    <w:rsid w:val="00435A6A"/>
    <w:rsid w:val="00440F23"/>
    <w:rsid w:val="004559BC"/>
    <w:rsid w:val="00462634"/>
    <w:rsid w:val="00464DBF"/>
    <w:rsid w:val="0047165D"/>
    <w:rsid w:val="004751CF"/>
    <w:rsid w:val="00480105"/>
    <w:rsid w:val="0048364B"/>
    <w:rsid w:val="00490920"/>
    <w:rsid w:val="00493AA6"/>
    <w:rsid w:val="004A3548"/>
    <w:rsid w:val="004B72E2"/>
    <w:rsid w:val="004C4CA5"/>
    <w:rsid w:val="004E09B5"/>
    <w:rsid w:val="005038F5"/>
    <w:rsid w:val="00511358"/>
    <w:rsid w:val="0053013E"/>
    <w:rsid w:val="00545512"/>
    <w:rsid w:val="00546181"/>
    <w:rsid w:val="00573D21"/>
    <w:rsid w:val="00577D4F"/>
    <w:rsid w:val="00595615"/>
    <w:rsid w:val="0059581B"/>
    <w:rsid w:val="005A161A"/>
    <w:rsid w:val="005C07BB"/>
    <w:rsid w:val="005C61E3"/>
    <w:rsid w:val="005E257C"/>
    <w:rsid w:val="005E29BA"/>
    <w:rsid w:val="005F5264"/>
    <w:rsid w:val="00603E2D"/>
    <w:rsid w:val="006052A7"/>
    <w:rsid w:val="006138EF"/>
    <w:rsid w:val="00621A90"/>
    <w:rsid w:val="00623D34"/>
    <w:rsid w:val="00624809"/>
    <w:rsid w:val="00634D57"/>
    <w:rsid w:val="00660B7C"/>
    <w:rsid w:val="006610B5"/>
    <w:rsid w:val="00661996"/>
    <w:rsid w:val="00666F83"/>
    <w:rsid w:val="00667711"/>
    <w:rsid w:val="0067014A"/>
    <w:rsid w:val="00674E7E"/>
    <w:rsid w:val="00675AD9"/>
    <w:rsid w:val="00676CC5"/>
    <w:rsid w:val="0068622C"/>
    <w:rsid w:val="0069357C"/>
    <w:rsid w:val="006A25A7"/>
    <w:rsid w:val="006A6328"/>
    <w:rsid w:val="006B4E1B"/>
    <w:rsid w:val="006B55E1"/>
    <w:rsid w:val="006B61A0"/>
    <w:rsid w:val="0070505C"/>
    <w:rsid w:val="00713D62"/>
    <w:rsid w:val="007537D1"/>
    <w:rsid w:val="00755911"/>
    <w:rsid w:val="00773C77"/>
    <w:rsid w:val="00780912"/>
    <w:rsid w:val="00781045"/>
    <w:rsid w:val="007874F4"/>
    <w:rsid w:val="007A311B"/>
    <w:rsid w:val="007B18A2"/>
    <w:rsid w:val="007B7A39"/>
    <w:rsid w:val="007C3C58"/>
    <w:rsid w:val="007C6F7B"/>
    <w:rsid w:val="007D6AE3"/>
    <w:rsid w:val="008040FB"/>
    <w:rsid w:val="00807145"/>
    <w:rsid w:val="00817BE3"/>
    <w:rsid w:val="00830ADC"/>
    <w:rsid w:val="00830E4A"/>
    <w:rsid w:val="00833069"/>
    <w:rsid w:val="00835953"/>
    <w:rsid w:val="00845C42"/>
    <w:rsid w:val="00851CCF"/>
    <w:rsid w:val="00861512"/>
    <w:rsid w:val="0087029F"/>
    <w:rsid w:val="008726D7"/>
    <w:rsid w:val="00880539"/>
    <w:rsid w:val="0088582C"/>
    <w:rsid w:val="008C3FA7"/>
    <w:rsid w:val="008D6E9E"/>
    <w:rsid w:val="008D7009"/>
    <w:rsid w:val="008E6438"/>
    <w:rsid w:val="008E646D"/>
    <w:rsid w:val="008F2A1C"/>
    <w:rsid w:val="008F640D"/>
    <w:rsid w:val="009146AF"/>
    <w:rsid w:val="00921F33"/>
    <w:rsid w:val="00940CFE"/>
    <w:rsid w:val="00942DB4"/>
    <w:rsid w:val="0094382D"/>
    <w:rsid w:val="00945A78"/>
    <w:rsid w:val="00952C02"/>
    <w:rsid w:val="009551DE"/>
    <w:rsid w:val="009610F7"/>
    <w:rsid w:val="00967DBF"/>
    <w:rsid w:val="0097572C"/>
    <w:rsid w:val="00981EB2"/>
    <w:rsid w:val="00990C83"/>
    <w:rsid w:val="00990E1B"/>
    <w:rsid w:val="009A2F04"/>
    <w:rsid w:val="009A419D"/>
    <w:rsid w:val="009B694B"/>
    <w:rsid w:val="009C1226"/>
    <w:rsid w:val="009C67C6"/>
    <w:rsid w:val="009D3D04"/>
    <w:rsid w:val="009D5613"/>
    <w:rsid w:val="009E3A8D"/>
    <w:rsid w:val="00A01733"/>
    <w:rsid w:val="00A07DF2"/>
    <w:rsid w:val="00A13D69"/>
    <w:rsid w:val="00A15333"/>
    <w:rsid w:val="00A15F3F"/>
    <w:rsid w:val="00A306A7"/>
    <w:rsid w:val="00A30F6A"/>
    <w:rsid w:val="00A345D3"/>
    <w:rsid w:val="00A43B74"/>
    <w:rsid w:val="00A61FF2"/>
    <w:rsid w:val="00A71122"/>
    <w:rsid w:val="00A75F13"/>
    <w:rsid w:val="00A76EE9"/>
    <w:rsid w:val="00A771F5"/>
    <w:rsid w:val="00A84F09"/>
    <w:rsid w:val="00A92E08"/>
    <w:rsid w:val="00A97E8B"/>
    <w:rsid w:val="00AA01A6"/>
    <w:rsid w:val="00AA1477"/>
    <w:rsid w:val="00AA3952"/>
    <w:rsid w:val="00AA7C87"/>
    <w:rsid w:val="00AB358C"/>
    <w:rsid w:val="00AB594E"/>
    <w:rsid w:val="00AC0928"/>
    <w:rsid w:val="00AC0BCF"/>
    <w:rsid w:val="00AF0C6C"/>
    <w:rsid w:val="00B15C70"/>
    <w:rsid w:val="00B27D04"/>
    <w:rsid w:val="00B35F0F"/>
    <w:rsid w:val="00B37267"/>
    <w:rsid w:val="00B42057"/>
    <w:rsid w:val="00B46C53"/>
    <w:rsid w:val="00B50F54"/>
    <w:rsid w:val="00B50F5E"/>
    <w:rsid w:val="00B607E8"/>
    <w:rsid w:val="00B61351"/>
    <w:rsid w:val="00B64110"/>
    <w:rsid w:val="00B70A9D"/>
    <w:rsid w:val="00B76D03"/>
    <w:rsid w:val="00B86982"/>
    <w:rsid w:val="00B901B3"/>
    <w:rsid w:val="00B9596C"/>
    <w:rsid w:val="00BA0D58"/>
    <w:rsid w:val="00BA39BF"/>
    <w:rsid w:val="00BB3D9D"/>
    <w:rsid w:val="00BB63B6"/>
    <w:rsid w:val="00BC3304"/>
    <w:rsid w:val="00BE14DD"/>
    <w:rsid w:val="00BF30D6"/>
    <w:rsid w:val="00C02041"/>
    <w:rsid w:val="00C036B6"/>
    <w:rsid w:val="00C143CF"/>
    <w:rsid w:val="00C14612"/>
    <w:rsid w:val="00C1465E"/>
    <w:rsid w:val="00C25708"/>
    <w:rsid w:val="00C41C58"/>
    <w:rsid w:val="00C42949"/>
    <w:rsid w:val="00C5063C"/>
    <w:rsid w:val="00C51665"/>
    <w:rsid w:val="00C553BD"/>
    <w:rsid w:val="00C645BA"/>
    <w:rsid w:val="00C65999"/>
    <w:rsid w:val="00C82431"/>
    <w:rsid w:val="00CB06C0"/>
    <w:rsid w:val="00CB0C3D"/>
    <w:rsid w:val="00CB49C4"/>
    <w:rsid w:val="00CD2F00"/>
    <w:rsid w:val="00CD384C"/>
    <w:rsid w:val="00CD5ED7"/>
    <w:rsid w:val="00CD6313"/>
    <w:rsid w:val="00CE57CE"/>
    <w:rsid w:val="00CF0AED"/>
    <w:rsid w:val="00D125AB"/>
    <w:rsid w:val="00D136E5"/>
    <w:rsid w:val="00D1676D"/>
    <w:rsid w:val="00D16781"/>
    <w:rsid w:val="00D22B43"/>
    <w:rsid w:val="00D379C7"/>
    <w:rsid w:val="00D415F5"/>
    <w:rsid w:val="00D57112"/>
    <w:rsid w:val="00D656A3"/>
    <w:rsid w:val="00D72926"/>
    <w:rsid w:val="00D766D2"/>
    <w:rsid w:val="00D83ED0"/>
    <w:rsid w:val="00D848D1"/>
    <w:rsid w:val="00D869D7"/>
    <w:rsid w:val="00D90047"/>
    <w:rsid w:val="00DE29B2"/>
    <w:rsid w:val="00DF2D62"/>
    <w:rsid w:val="00E02F7D"/>
    <w:rsid w:val="00E20477"/>
    <w:rsid w:val="00E461EC"/>
    <w:rsid w:val="00E53294"/>
    <w:rsid w:val="00E5408D"/>
    <w:rsid w:val="00E80D17"/>
    <w:rsid w:val="00E86E25"/>
    <w:rsid w:val="00E87181"/>
    <w:rsid w:val="00EA4CD3"/>
    <w:rsid w:val="00EB1E9F"/>
    <w:rsid w:val="00EC1C67"/>
    <w:rsid w:val="00ED5029"/>
    <w:rsid w:val="00EF2CEC"/>
    <w:rsid w:val="00F02439"/>
    <w:rsid w:val="00F0302C"/>
    <w:rsid w:val="00F047B2"/>
    <w:rsid w:val="00F27281"/>
    <w:rsid w:val="00F344AF"/>
    <w:rsid w:val="00F42B6E"/>
    <w:rsid w:val="00F5233E"/>
    <w:rsid w:val="00F870AA"/>
    <w:rsid w:val="00F9477F"/>
    <w:rsid w:val="00F96D6E"/>
    <w:rsid w:val="00FB7F79"/>
    <w:rsid w:val="00FD11BE"/>
    <w:rsid w:val="00FE5668"/>
    <w:rsid w:val="00FF1A2C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E4868"/>
  <w15:docId w15:val="{B8552A0B-623B-4616-82E8-306B7057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0AA"/>
  </w:style>
  <w:style w:type="paragraph" w:styleId="1">
    <w:name w:val="heading 1"/>
    <w:basedOn w:val="a"/>
    <w:next w:val="a"/>
    <w:link w:val="10"/>
    <w:uiPriority w:val="9"/>
    <w:qFormat/>
    <w:rsid w:val="00BA39B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4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63C"/>
    <w:pPr>
      <w:ind w:left="720"/>
      <w:contextualSpacing/>
    </w:pPr>
  </w:style>
  <w:style w:type="paragraph" w:customStyle="1" w:styleId="ConsPlusNormal">
    <w:name w:val="ConsPlusNormal"/>
    <w:link w:val="ConsPlusNormal0"/>
    <w:rsid w:val="00C50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5063C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A39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Normal (Web)"/>
    <w:basedOn w:val="a"/>
    <w:uiPriority w:val="99"/>
    <w:unhideWhenUsed/>
    <w:rsid w:val="0083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65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99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B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B594E"/>
  </w:style>
  <w:style w:type="paragraph" w:styleId="aa">
    <w:name w:val="footer"/>
    <w:basedOn w:val="a"/>
    <w:link w:val="ab"/>
    <w:uiPriority w:val="99"/>
    <w:unhideWhenUsed/>
    <w:rsid w:val="00AB59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B594E"/>
  </w:style>
  <w:style w:type="character" w:styleId="ac">
    <w:name w:val="Hyperlink"/>
    <w:uiPriority w:val="99"/>
    <w:rsid w:val="00914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sten.rkursk.ru/index.php?mun_obr=330&amp;sub_menus_id=14377&amp;num_str=1&amp;id_mat=3537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risten.rkursk.ru/index.php?mun_obr=330&amp;sub_menus_id=14377&amp;num_str=1&amp;id_mat=353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isten.rkursk.ru/index.php?mun_obr=330&amp;sub_menus_id=14377&amp;num_str=1&amp;id_mat=3537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4A273-40FB-4A4B-97F3-DA820F549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</TotalTime>
  <Pages>6</Pages>
  <Words>2328</Words>
  <Characters>13271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</dc:creator>
  <cp:lastModifiedBy>ПК1</cp:lastModifiedBy>
  <cp:revision>138</cp:revision>
  <cp:lastPrinted>2025-12-01T00:49:00Z</cp:lastPrinted>
  <dcterms:created xsi:type="dcterms:W3CDTF">2020-11-18T07:59:00Z</dcterms:created>
  <dcterms:modified xsi:type="dcterms:W3CDTF">2025-12-01T00:50:00Z</dcterms:modified>
</cp:coreProperties>
</file>