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DBCA" w14:textId="6EF4F3E3" w:rsidR="003428B8" w:rsidRPr="00EA5E88" w:rsidRDefault="003428B8" w:rsidP="005D5D26">
      <w:pPr>
        <w:ind w:firstLine="709"/>
        <w:jc w:val="center"/>
        <w:rPr>
          <w:b/>
          <w:sz w:val="27"/>
          <w:szCs w:val="27"/>
        </w:rPr>
      </w:pPr>
      <w:r w:rsidRPr="00EA5E88">
        <w:rPr>
          <w:b/>
          <w:sz w:val="27"/>
          <w:szCs w:val="27"/>
        </w:rPr>
        <w:t>Прокуратура города разъясняет нормы об ответственности за вовлечение несовершеннолетних в совершение преступления и антиобщественных действий дополнены</w:t>
      </w:r>
    </w:p>
    <w:p w14:paraId="530FD03D" w14:textId="77777777" w:rsidR="003428B8" w:rsidRPr="00EA5E88" w:rsidRDefault="003428B8" w:rsidP="005D5D26">
      <w:pPr>
        <w:ind w:firstLine="709"/>
        <w:jc w:val="center"/>
        <w:rPr>
          <w:sz w:val="27"/>
          <w:szCs w:val="27"/>
        </w:rPr>
      </w:pPr>
    </w:p>
    <w:p w14:paraId="20B497BE" w14:textId="77777777" w:rsidR="003428B8" w:rsidRPr="00EA5E88" w:rsidRDefault="003428B8" w:rsidP="003428B8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В соответствии с Федеральными законами от 28.12.2024 № № 514-ФЗ, 515-ФЗ «О внесении изменений в Уголовный кодекс Российской Федерации» ужесточена ответственность за вовлечение несовершеннолетних в совершение антиобщественных действий, преступлений с использованием информационно-телекоммуникационных сетей, включая сеть «Интернет».</w:t>
      </w:r>
    </w:p>
    <w:p w14:paraId="4B2E16DC" w14:textId="77777777" w:rsidR="003428B8" w:rsidRPr="00EA5E88" w:rsidRDefault="003428B8" w:rsidP="003428B8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 xml:space="preserve">Кроме того, в силу указанных изменений вовлечение двух и более несовершеннолетних в совершение антиобщественных действий, </w:t>
      </w:r>
      <w:proofErr w:type="gramStart"/>
      <w:r w:rsidRPr="00EA5E88">
        <w:rPr>
          <w:sz w:val="27"/>
          <w:szCs w:val="27"/>
        </w:rPr>
        <w:t>преступлений</w:t>
      </w:r>
      <w:proofErr w:type="gramEnd"/>
      <w:r w:rsidRPr="00EA5E88">
        <w:rPr>
          <w:sz w:val="27"/>
          <w:szCs w:val="27"/>
        </w:rPr>
        <w:t xml:space="preserve"> а также совершенное в отношении лица, не достигшего четырнадцатилетнего возраста будет наказываться строже.</w:t>
      </w:r>
    </w:p>
    <w:p w14:paraId="422FD0A9" w14:textId="77777777" w:rsidR="003428B8" w:rsidRPr="00EA5E88" w:rsidRDefault="003428B8" w:rsidP="003428B8">
      <w:pPr>
        <w:ind w:firstLine="709"/>
        <w:jc w:val="both"/>
        <w:rPr>
          <w:sz w:val="27"/>
          <w:szCs w:val="27"/>
        </w:rPr>
      </w:pPr>
      <w:r w:rsidRPr="00EA5E88">
        <w:rPr>
          <w:sz w:val="27"/>
          <w:szCs w:val="27"/>
        </w:rPr>
        <w:t>За указанные действия лицам, их совершившим, может быть назначено наказание в виде лишения свободы от четырех до девяти лет с ограничением свободы или без такового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3F64BBF6" w14:textId="77777777" w:rsidR="007957CF" w:rsidRDefault="003428B8" w:rsidP="003428B8">
      <w:r w:rsidRPr="00EA5E88">
        <w:rPr>
          <w:sz w:val="27"/>
          <w:szCs w:val="27"/>
        </w:rPr>
        <w:t>Данные изменения действуют с 08.01.2025.</w:t>
      </w:r>
    </w:p>
    <w:sectPr w:rsidR="0079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76"/>
    <w:rsid w:val="003428B8"/>
    <w:rsid w:val="005D5D26"/>
    <w:rsid w:val="007957CF"/>
    <w:rsid w:val="008F499A"/>
    <w:rsid w:val="009E4E76"/>
    <w:rsid w:val="009F3C5E"/>
    <w:rsid w:val="00B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7A53"/>
  <w15:docId w15:val="{8B8EBC11-C171-4A23-8A02-6F1ACC12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8B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2025-10-02T10:45:00Z</dcterms:created>
  <dcterms:modified xsi:type="dcterms:W3CDTF">2025-10-02T11:20:00Z</dcterms:modified>
</cp:coreProperties>
</file>