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1626870</wp:posOffset>
            </wp:positionH>
            <wp:positionV relativeFrom="paragraph">
              <wp:posOffset>12700</wp:posOffset>
            </wp:positionV>
            <wp:extent cx="768350" cy="69469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68350" cy="694690"/>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4130040</wp:posOffset>
                </wp:positionH>
                <wp:positionV relativeFrom="paragraph">
                  <wp:posOffset>449580</wp:posOffset>
                </wp:positionV>
                <wp:extent cx="2852420" cy="403860"/>
                <wp:wrapSquare wrapText="left"/>
                <wp:docPr id="3" name="Shape 3"/>
                <a:graphic xmlns:a="http://schemas.openxmlformats.org/drawingml/2006/main">
                  <a:graphicData uri="http://schemas.microsoft.com/office/word/2010/wordprocessingShape">
                    <wps:wsp>
                      <wps:cNvSpPr txBox="1"/>
                      <wps:spPr>
                        <a:xfrm>
                          <a:ext cx="2852420" cy="403860"/>
                        </a:xfrm>
                        <a:prstGeom prst="rect"/>
                        <a:noFill/>
                      </wps:spPr>
                      <wps:txbx>
                        <w:txbxContent>
                          <w:p>
                            <w:pPr>
                              <w:pStyle w:val="Style2"/>
                              <w:keepNext w:val="0"/>
                              <w:keepLines w:val="0"/>
                              <w:widowControl w:val="0"/>
                              <w:shd w:val="clear" w:color="auto" w:fill="auto"/>
                              <w:bidi w:val="0"/>
                              <w:spacing w:before="0" w:after="0" w:line="178" w:lineRule="auto"/>
                              <w:ind w:left="0" w:right="0" w:firstLine="0"/>
                              <w:jc w:val="left"/>
                            </w:pPr>
                            <w:r>
                              <w:rPr>
                                <w:color w:val="000000"/>
                                <w:spacing w:val="0"/>
                                <w:w w:val="100"/>
                                <w:position w:val="0"/>
                              </w:rPr>
                              <w:t>Главам муниципальных образований г. Бодайбо и Бодайбинского района</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25.19999999999999pt;margin-top:35.399999999999999pt;width:224.59999999999999pt;height:31.800000000000001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178" w:lineRule="auto"/>
                        <w:ind w:left="0" w:right="0" w:firstLine="0"/>
                        <w:jc w:val="left"/>
                      </w:pPr>
                      <w:r>
                        <w:rPr>
                          <w:color w:val="000000"/>
                          <w:spacing w:val="0"/>
                          <w:w w:val="100"/>
                          <w:position w:val="0"/>
                        </w:rPr>
                        <w:t>Главам муниципальных образований г. Бодайбо и Бодайбинского района</w:t>
                      </w:r>
                    </w:p>
                  </w:txbxContent>
                </v:textbox>
                <w10:wrap type="square" side="left" anchorx="page"/>
              </v:shape>
            </w:pict>
          </mc:Fallback>
        </mc:AlternateContent>
      </w:r>
    </w:p>
    <w:p>
      <w:pPr>
        <w:pStyle w:val="Style4"/>
        <w:keepNext w:val="0"/>
        <w:keepLines w:val="0"/>
        <w:widowControl w:val="0"/>
        <w:shd w:val="clear" w:color="auto" w:fill="auto"/>
        <w:bidi w:val="0"/>
        <w:spacing w:before="0"/>
        <w:ind w:left="0" w:right="0" w:firstLine="0"/>
        <w:jc w:val="center"/>
      </w:pPr>
      <w:r>
        <w:rPr>
          <w:color w:val="000000"/>
          <w:spacing w:val="0"/>
          <w:w w:val="100"/>
          <w:position w:val="0"/>
        </w:rPr>
        <w:t>ПРОКУРАТУРА</w:t>
        <w:br/>
        <w:t>Российской Федерации</w:t>
      </w:r>
    </w:p>
    <w:p>
      <w:pPr>
        <w:pStyle w:val="Style2"/>
        <w:keepNext w:val="0"/>
        <w:keepLines w:val="0"/>
        <w:widowControl w:val="0"/>
        <w:shd w:val="clear" w:color="auto" w:fill="auto"/>
        <w:bidi w:val="0"/>
        <w:spacing w:before="0" w:after="0" w:line="221" w:lineRule="auto"/>
        <w:ind w:left="0" w:right="0" w:firstLine="720"/>
        <w:jc w:val="both"/>
        <w:rPr>
          <w:sz w:val="26"/>
          <w:szCs w:val="26"/>
        </w:rPr>
      </w:pPr>
      <w:r>
        <w:rPr>
          <w:b/>
          <w:bCs/>
          <w:color w:val="000000"/>
          <w:spacing w:val="0"/>
          <w:w w:val="100"/>
          <w:position w:val="0"/>
          <w:sz w:val="26"/>
          <w:szCs w:val="26"/>
        </w:rPr>
        <w:t>ПРОКУРАТУРА</w:t>
      </w:r>
    </w:p>
    <w:p>
      <w:pPr>
        <w:pStyle w:val="Style2"/>
        <w:keepNext w:val="0"/>
        <w:keepLines w:val="0"/>
        <w:widowControl w:val="0"/>
        <w:shd w:val="clear" w:color="auto" w:fill="auto"/>
        <w:bidi w:val="0"/>
        <w:spacing w:before="0" w:after="160" w:line="240" w:lineRule="auto"/>
        <w:ind w:left="0" w:right="0" w:firstLine="0"/>
        <w:jc w:val="center"/>
        <w:rPr>
          <w:sz w:val="20"/>
          <w:szCs w:val="20"/>
        </w:rPr>
      </w:pPr>
      <w:r>
        <w:rPr>
          <w:b/>
          <w:bCs/>
          <w:color w:val="000000"/>
          <w:spacing w:val="0"/>
          <w:w w:val="100"/>
          <w:position w:val="0"/>
          <w:sz w:val="26"/>
          <w:szCs w:val="26"/>
        </w:rPr>
        <w:t>Иркутской области</w:t>
        <w:br/>
        <w:t>Прокуратура г.Бодайбо</w:t>
        <w:br/>
      </w:r>
      <w:r>
        <w:rPr>
          <w:color w:val="000000"/>
          <w:spacing w:val="0"/>
          <w:w w:val="100"/>
          <w:position w:val="0"/>
          <w:sz w:val="20"/>
          <w:szCs w:val="20"/>
        </w:rPr>
        <w:t>ул. РЛюксембургДО</w:t>
        <w:br/>
        <w:t>г.Бодайбо, 666904</w:t>
      </w:r>
    </w:p>
    <w:p>
      <w:pPr>
        <w:pStyle w:val="Style2"/>
        <w:keepNext w:val="0"/>
        <w:keepLines w:val="0"/>
        <w:widowControl w:val="0"/>
        <w:shd w:val="clear" w:color="auto" w:fill="auto"/>
        <w:bidi w:val="0"/>
        <w:spacing w:before="0" w:after="1500" w:line="240" w:lineRule="auto"/>
        <w:ind w:left="0" w:right="0" w:firstLine="0"/>
        <w:jc w:val="left"/>
      </w:pPr>
      <w:r>
        <w:rPr>
          <w:color w:val="000000"/>
          <w:spacing w:val="0"/>
          <w:w w:val="100"/>
          <w:position w:val="0"/>
        </w:rPr>
        <w:t>23.12.2025</w:t>
      </w:r>
      <w:r>
        <w:rPr>
          <w:color w:val="000000"/>
          <w:spacing w:val="0"/>
          <w:w w:val="100"/>
          <w:position w:val="0"/>
          <w:u w:val="single"/>
        </w:rPr>
        <w:t xml:space="preserve"> </w:t>
      </w:r>
      <w:r>
        <w:rPr>
          <w:color w:val="000000"/>
          <w:spacing w:val="0"/>
          <w:w w:val="100"/>
          <w:position w:val="0"/>
        </w:rPr>
        <w:t>№7-31-2025/1979-25-20250003</w:t>
      </w:r>
    </w:p>
    <w:p>
      <w:pPr>
        <w:pStyle w:val="Style2"/>
        <w:keepNext w:val="0"/>
        <w:keepLines w:val="0"/>
        <w:widowControl w:val="0"/>
        <w:shd w:val="clear" w:color="auto" w:fill="auto"/>
        <w:bidi w:val="0"/>
        <w:spacing w:before="0" w:after="0" w:line="240" w:lineRule="auto"/>
        <w:ind w:left="200" w:right="0" w:firstLine="700"/>
        <w:jc w:val="both"/>
      </w:pPr>
      <w:r>
        <w:rPr>
          <w:color w:val="000000"/>
          <w:spacing w:val="0"/>
          <w:w w:val="100"/>
          <w:position w:val="0"/>
        </w:rPr>
        <w:t>В рамках соглашений о взаимодействии и в целях правового просвещения населения направляю в Ваш адрес и для размещения на сайтах органов местного самоуправления разъяснения правового характера.</w:t>
      </w:r>
    </w:p>
    <w:p>
      <w:pPr>
        <w:pStyle w:val="Style9"/>
        <w:keepNext/>
        <w:keepLines/>
        <w:widowControl w:val="0"/>
        <w:numPr>
          <w:ilvl w:val="0"/>
          <w:numId w:val="1"/>
        </w:numPr>
        <w:shd w:val="clear" w:color="auto" w:fill="auto"/>
        <w:tabs>
          <w:tab w:pos="1286" w:val="left"/>
        </w:tabs>
        <w:bidi w:val="0"/>
        <w:spacing w:before="0" w:after="0" w:line="240" w:lineRule="auto"/>
        <w:ind w:left="200" w:right="0" w:firstLine="700"/>
        <w:jc w:val="both"/>
      </w:pPr>
      <w:bookmarkStart w:id="0" w:name="bookmark0"/>
      <w:bookmarkStart w:id="1" w:name="bookmark1"/>
      <w:bookmarkStart w:id="2" w:name="bookmark2"/>
      <w:bookmarkStart w:id="3" w:name="bookmark3"/>
      <w:bookmarkEnd w:id="2"/>
      <w:r>
        <w:rPr>
          <w:color w:val="000000"/>
          <w:spacing w:val="0"/>
          <w:w w:val="100"/>
          <w:position w:val="0"/>
        </w:rPr>
        <w:t>Прокуратура разъясняет права потребителей при покупке товара ненадлежащего качества</w:t>
      </w:r>
      <w:bookmarkEnd w:id="0"/>
      <w:bookmarkEnd w:id="1"/>
      <w:bookmarkEnd w:id="3"/>
    </w:p>
    <w:p>
      <w:pPr>
        <w:pStyle w:val="Style2"/>
        <w:keepNext w:val="0"/>
        <w:keepLines w:val="0"/>
        <w:widowControl w:val="0"/>
        <w:shd w:val="clear" w:color="auto" w:fill="auto"/>
        <w:bidi w:val="0"/>
        <w:spacing w:before="0" w:after="0" w:line="240" w:lineRule="auto"/>
        <w:ind w:left="200" w:right="0" w:firstLine="700"/>
        <w:jc w:val="both"/>
      </w:pPr>
      <w:r>
        <w:rPr>
          <w:color w:val="000000"/>
          <w:spacing w:val="0"/>
          <w:w w:val="100"/>
          <w:position w:val="0"/>
        </w:rPr>
        <w:t>В соответствии со статьей 21 Закона Российской Федерации от 07.02.1992 № 2300-1 «О защите прав потребителей»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(далее - продавец) обязан заменить такой товар в течение семи дней со дня предъявления указанного требования потребителем.</w:t>
      </w:r>
    </w:p>
    <w:p>
      <w:pPr>
        <w:pStyle w:val="Style2"/>
        <w:keepNext w:val="0"/>
        <w:keepLines w:val="0"/>
        <w:widowControl w:val="0"/>
        <w:shd w:val="clear" w:color="auto" w:fill="auto"/>
        <w:bidi w:val="0"/>
        <w:spacing w:before="0" w:after="0" w:line="240" w:lineRule="auto"/>
        <w:ind w:left="200" w:right="0" w:firstLine="700"/>
        <w:jc w:val="both"/>
      </w:pPr>
      <w:r>
        <w:rPr>
          <w:color w:val="000000"/>
          <w:spacing w:val="0"/>
          <w:w w:val="100"/>
          <w:position w:val="0"/>
        </w:rPr>
        <w:t>При необходимости дополнительной проверки качества такого товара продавцом срок замены такого товара увеличивается до двадцати дней со дня предъявления указанного требования.</w:t>
      </w:r>
    </w:p>
    <w:p>
      <w:pPr>
        <w:pStyle w:val="Style2"/>
        <w:keepNext w:val="0"/>
        <w:keepLines w:val="0"/>
        <w:widowControl w:val="0"/>
        <w:shd w:val="clear" w:color="auto" w:fill="auto"/>
        <w:bidi w:val="0"/>
        <w:spacing w:before="0" w:after="0" w:line="240" w:lineRule="auto"/>
        <w:ind w:left="200" w:right="0" w:firstLine="700"/>
        <w:jc w:val="both"/>
      </w:pPr>
      <w:r>
        <w:rPr>
          <w:color w:val="000000"/>
          <w:spacing w:val="0"/>
          <w:w w:val="100"/>
          <w:position w:val="0"/>
        </w:rPr>
        <w:t>Если у продавца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Style2"/>
        <w:keepNext w:val="0"/>
        <w:keepLines w:val="0"/>
        <w:widowControl w:val="0"/>
        <w:shd w:val="clear" w:color="auto" w:fill="auto"/>
        <w:bidi w:val="0"/>
        <w:spacing w:before="0" w:after="0" w:line="240" w:lineRule="auto"/>
        <w:ind w:left="200" w:right="0" w:firstLine="700"/>
        <w:jc w:val="both"/>
      </w:pPr>
      <w:r>
        <w:rPr>
          <w:color w:val="000000"/>
          <w:spacing w:val="0"/>
          <w:w w:val="100"/>
          <w:position w:val="0"/>
        </w:rPr>
        <w:t>Если для замены товара требуется более семи дней, по требованию потребителя продавец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
    <w:p>
      <w:pPr>
        <w:pStyle w:val="Style2"/>
        <w:keepNext w:val="0"/>
        <w:keepLines w:val="0"/>
        <w:widowControl w:val="0"/>
        <w:shd w:val="clear" w:color="auto" w:fill="auto"/>
        <w:bidi w:val="0"/>
        <w:spacing w:before="0" w:after="320" w:line="240" w:lineRule="auto"/>
        <w:ind w:left="200" w:right="0" w:firstLine="700"/>
        <w:jc w:val="both"/>
      </w:pPr>
      <w:r>
        <w:rPr>
          <w:color w:val="000000"/>
          <w:spacing w:val="0"/>
          <w:w w:val="100"/>
          <w:position w:val="0"/>
        </w:rPr>
        <w:t>При этом постановлением Правительства Российской Федерации от 31.12.2020 №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300" w:firstLine="0"/>
        <w:jc w:val="right"/>
      </w:pPr>
      <w:r>
        <w:rPr>
          <w:color w:val="000000"/>
          <w:spacing w:val="0"/>
          <w:w w:val="100"/>
          <w:position w:val="0"/>
        </w:rPr>
        <w:t>Прокуратура г. Бодайбо Иркутской области</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300" w:firstLine="0"/>
        <w:jc w:val="left"/>
        <w:rPr>
          <w:sz w:val="28"/>
          <w:szCs w:val="28"/>
        </w:rPr>
      </w:pPr>
      <w:r>
        <w:rPr>
          <w:color w:val="000000"/>
          <w:spacing w:val="0"/>
          <w:w w:val="100"/>
          <w:position w:val="0"/>
          <w:sz w:val="16"/>
          <w:szCs w:val="16"/>
        </w:rPr>
        <w:t xml:space="preserve">№ 7-31-2025/1979-25-20250003 </w:t>
      </w:r>
      <w:r>
        <w:rPr>
          <w:rStyle w:val="CharStyle3"/>
        </w:rPr>
        <w:t>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утвержден перечень товаров, при замене которых данное указанное правило не распространяется. Такими товарами являются:</w:t>
      </w:r>
    </w:p>
    <w:p>
      <w:pPr>
        <w:pStyle w:val="Style2"/>
        <w:keepNext w:val="0"/>
        <w:keepLines w:val="0"/>
        <w:widowControl w:val="0"/>
        <w:numPr>
          <w:ilvl w:val="0"/>
          <w:numId w:val="3"/>
        </w:numPr>
        <w:shd w:val="clear" w:color="auto" w:fill="auto"/>
        <w:tabs>
          <w:tab w:pos="1396" w:val="left"/>
        </w:tabs>
        <w:bidi w:val="0"/>
        <w:spacing w:before="0" w:after="0" w:line="240" w:lineRule="auto"/>
        <w:ind w:left="0" w:right="0" w:firstLine="720"/>
        <w:jc w:val="both"/>
      </w:pPr>
      <w:bookmarkStart w:id="4" w:name="bookmark4"/>
      <w:bookmarkEnd w:id="4"/>
      <w:r>
        <w:rPr>
          <w:color w:val="000000"/>
          <w:spacing w:val="0"/>
          <w:w w:val="100"/>
          <w:position w:val="0"/>
        </w:rPr>
        <w:t>Автомобили, мотоциклы и другие виды мототехники;</w:t>
      </w:r>
    </w:p>
    <w:p>
      <w:pPr>
        <w:pStyle w:val="Style2"/>
        <w:keepNext w:val="0"/>
        <w:keepLines w:val="0"/>
        <w:widowControl w:val="0"/>
        <w:numPr>
          <w:ilvl w:val="0"/>
          <w:numId w:val="3"/>
        </w:numPr>
        <w:shd w:val="clear" w:color="auto" w:fill="auto"/>
        <w:tabs>
          <w:tab w:pos="1396" w:val="left"/>
        </w:tabs>
        <w:bidi w:val="0"/>
        <w:spacing w:before="0" w:after="0" w:line="240" w:lineRule="auto"/>
        <w:ind w:left="0" w:right="0" w:firstLine="720"/>
        <w:jc w:val="both"/>
      </w:pPr>
      <w:bookmarkStart w:id="5" w:name="bookmark5"/>
      <w:bookmarkEnd w:id="5"/>
      <w:r>
        <w:rPr>
          <w:color w:val="000000"/>
          <w:spacing w:val="0"/>
          <w:w w:val="100"/>
          <w:position w:val="0"/>
        </w:rPr>
        <w:t>Мебель;</w:t>
      </w:r>
    </w:p>
    <w:p>
      <w:pPr>
        <w:pStyle w:val="Style2"/>
        <w:keepNext w:val="0"/>
        <w:keepLines w:val="0"/>
        <w:widowControl w:val="0"/>
        <w:numPr>
          <w:ilvl w:val="0"/>
          <w:numId w:val="3"/>
        </w:numPr>
        <w:shd w:val="clear" w:color="auto" w:fill="auto"/>
        <w:tabs>
          <w:tab w:pos="1396" w:val="left"/>
        </w:tabs>
        <w:bidi w:val="0"/>
        <w:spacing w:before="0" w:after="0" w:line="240" w:lineRule="auto"/>
        <w:ind w:left="0" w:right="0" w:firstLine="720"/>
        <w:jc w:val="both"/>
      </w:pPr>
      <w:bookmarkStart w:id="6" w:name="bookmark6"/>
      <w:bookmarkEnd w:id="6"/>
      <w:r>
        <w:rPr>
          <w:color w:val="000000"/>
          <w:spacing w:val="0"/>
          <w:w w:val="100"/>
          <w:position w:val="0"/>
        </w:rPr>
        <w:t>Электрические, газовые и газоэлектрические приборы бытового назначения, используемые для термической обработки продуктов и приготовления пищи;</w:t>
      </w:r>
    </w:p>
    <w:p>
      <w:pPr>
        <w:pStyle w:val="Style2"/>
        <w:keepNext w:val="0"/>
        <w:keepLines w:val="0"/>
        <w:widowControl w:val="0"/>
        <w:numPr>
          <w:ilvl w:val="0"/>
          <w:numId w:val="3"/>
        </w:numPr>
        <w:shd w:val="clear" w:color="auto" w:fill="auto"/>
        <w:tabs>
          <w:tab w:pos="1396" w:val="left"/>
        </w:tabs>
        <w:bidi w:val="0"/>
        <w:spacing w:before="0" w:after="0" w:line="240" w:lineRule="auto"/>
        <w:ind w:left="0" w:right="0" w:firstLine="720"/>
        <w:jc w:val="both"/>
      </w:pPr>
      <w:bookmarkStart w:id="7" w:name="bookmark7"/>
      <w:bookmarkEnd w:id="7"/>
      <w:r>
        <w:rPr>
          <w:color w:val="000000"/>
          <w:spacing w:val="0"/>
          <w:w w:val="100"/>
          <w:position w:val="0"/>
        </w:rPr>
        <w:t>Гражданское оружие, основные части гражданского огнестрельного оружия, патроны к гражданскому оружию;</w:t>
      </w:r>
    </w:p>
    <w:p>
      <w:pPr>
        <w:pStyle w:val="Style2"/>
        <w:keepNext w:val="0"/>
        <w:keepLines w:val="0"/>
        <w:widowControl w:val="0"/>
        <w:numPr>
          <w:ilvl w:val="0"/>
          <w:numId w:val="3"/>
        </w:numPr>
        <w:shd w:val="clear" w:color="auto" w:fill="auto"/>
        <w:tabs>
          <w:tab w:pos="1396" w:val="left"/>
        </w:tabs>
        <w:bidi w:val="0"/>
        <w:spacing w:before="0" w:after="0" w:line="240" w:lineRule="auto"/>
        <w:ind w:left="0" w:right="0" w:firstLine="720"/>
        <w:jc w:val="both"/>
      </w:pPr>
      <w:bookmarkStart w:id="8" w:name="bookmark8"/>
      <w:bookmarkEnd w:id="8"/>
      <w:r>
        <w:rPr>
          <w:color w:val="000000"/>
          <w:spacing w:val="0"/>
          <w:w w:val="100"/>
          <w:position w:val="0"/>
        </w:rPr>
        <w:t>Ювелирные и другие изделия из драгоценных металлов и (или) драгоценных камней, ограненные драгоценные камни.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Товар ненадлежащего качества должен быть заменен на новый товар, то есть на товар, не бывший в употреблении.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Кроме того, при замене товара гарантийный срок исчисляется заново со дня передачи товара потребителю.</w:t>
      </w:r>
    </w:p>
    <w:p>
      <w:pPr>
        <w:pStyle w:val="Style9"/>
        <w:keepNext/>
        <w:keepLines/>
        <w:widowControl w:val="0"/>
        <w:numPr>
          <w:ilvl w:val="0"/>
          <w:numId w:val="1"/>
        </w:numPr>
        <w:shd w:val="clear" w:color="auto" w:fill="auto"/>
        <w:tabs>
          <w:tab w:pos="1396" w:val="left"/>
        </w:tabs>
        <w:bidi w:val="0"/>
        <w:spacing w:before="0" w:after="0" w:line="240" w:lineRule="auto"/>
        <w:ind w:left="0" w:right="0"/>
        <w:jc w:val="both"/>
      </w:pPr>
      <w:bookmarkStart w:id="10" w:name="bookmark10"/>
      <w:bookmarkStart w:id="11" w:name="bookmark11"/>
      <w:bookmarkStart w:id="12" w:name="bookmark12"/>
      <w:bookmarkStart w:id="9" w:name="bookmark9"/>
      <w:bookmarkEnd w:id="11"/>
      <w:r>
        <w:rPr>
          <w:color w:val="000000"/>
          <w:spacing w:val="0"/>
          <w:w w:val="100"/>
          <w:position w:val="0"/>
        </w:rPr>
        <w:t>Прокуратура разъясняет ответственность за совершение преступлений коррупционной направленности</w:t>
      </w:r>
      <w:bookmarkEnd w:id="10"/>
      <w:bookmarkEnd w:id="12"/>
      <w:bookmarkEnd w:id="9"/>
    </w:p>
    <w:p>
      <w:pPr>
        <w:pStyle w:val="Style2"/>
        <w:keepNext w:val="0"/>
        <w:keepLines w:val="0"/>
        <w:widowControl w:val="0"/>
        <w:shd w:val="clear" w:color="auto" w:fill="auto"/>
        <w:tabs>
          <w:tab w:pos="4090" w:val="left"/>
          <w:tab w:pos="8674" w:val="left"/>
        </w:tabs>
        <w:bidi w:val="0"/>
        <w:spacing w:before="0" w:after="0" w:line="240" w:lineRule="auto"/>
        <w:ind w:left="0" w:right="0" w:firstLine="720"/>
        <w:jc w:val="both"/>
      </w:pPr>
      <w:r>
        <w:rPr>
          <w:color w:val="000000"/>
          <w:spacing w:val="0"/>
          <w:w w:val="100"/>
          <w:position w:val="0"/>
        </w:rPr>
        <w:t>Уголовный кодекс Российской Федерации устанавливает ответственность за совершение преступлений коррупционной направленности, наиболее общественно опасным из которых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w:t>
        <w:tab/>
        <w:t>экономическое</w:t>
        <w:tab/>
        <w:t>развитие.</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широком смысле под взяточничеством понимается получение взятки (ст. 290 УК РФ), дача взятки (ст. 291 УК РФ) и посредничество во взяточничестве (ст. 291.1 УК РФ). Кроме того, установлена ответственность за получение и дачу мелких взяток, то есть не превышающих 10 000 рублей (ст. 291.2 УК РФ).</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Под получением взятки подразумевается получение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w:t>
      </w:r>
      <w:r>
        <w:rPr>
          <w:color w:val="000000"/>
          <w:spacing w:val="0"/>
          <w:w w:val="100"/>
          <w:position w:val="0"/>
        </w:rPr>
        <w:t>(бездействию), а равно за общее покровительство или попустительство по службе.</w:t>
      </w:r>
    </w:p>
    <w:p>
      <w:pPr>
        <w:pStyle w:val="Style2"/>
        <w:keepNext w:val="0"/>
        <w:keepLines w:val="0"/>
        <w:widowControl w:val="0"/>
        <w:shd w:val="clear" w:color="auto" w:fill="auto"/>
        <w:tabs>
          <w:tab w:pos="5294" w:val="left"/>
          <w:tab w:pos="8880" w:val="left"/>
        </w:tabs>
        <w:bidi w:val="0"/>
        <w:spacing w:before="0" w:after="0" w:line="240" w:lineRule="auto"/>
        <w:ind w:left="0" w:right="0" w:firstLine="720"/>
        <w:jc w:val="both"/>
      </w:pPr>
      <w:r>
        <w:rPr>
          <w:color w:val="000000"/>
          <w:spacing w:val="0"/>
          <w:w w:val="100"/>
          <w:position w:val="0"/>
        </w:rPr>
        <w:t>Дача взятки - передача должностному лицу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w:t>
        <w:tab/>
        <w:t>по</w:t>
        <w:tab/>
        <w:t>службе.</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Посредничеством во взяточничестве является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то есть свыше 25 000 рублей.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Мелкое взяточничество - получение взятки, дача взятки лично или через посредника в размере, не превышающем десяти тысяч рублей.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Ответственность за взяточничество и иные коррупционные преступления (в частности, предусмотренные ст. 159, 160, 184, 200.5, 204, 204.1, 204.2, 292, 304 Уголовного кодекса Российской Федерации) зависит от категории преступления, наличия тех или иных квалифицирующих признаков, смягчающих и отягчающих обстоятельств, дальнейшего поведения и позиции лица, совершившего преступление.</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Максимальное наказание за получение и дачу взятки предусмотрено в виде лишения свободы на срок от восьми до пятнадцати лет со штрафом в размере до семидесятикратной суммы взятки.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Максимальным наказанием за посредничество во взяточничестве является лишение свободы на срок от семи до двенадцати лет со штрафом в размере до семидесятикратной суммы взятки.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Максимальное наказание за мелкое взяточничество - лишение свободы на срок до трех лет.</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Вместе с тем необходимо отметить, что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лицо после совершения преступления добровольно сообщило в орган, имеющий право возбудить уголовное дело, о даче взятки.</w:t>
      </w:r>
    </w:p>
    <w:p>
      <w:pPr>
        <w:pStyle w:val="Style9"/>
        <w:keepNext/>
        <w:keepLines/>
        <w:widowControl w:val="0"/>
        <w:numPr>
          <w:ilvl w:val="0"/>
          <w:numId w:val="1"/>
        </w:numPr>
        <w:shd w:val="clear" w:color="auto" w:fill="auto"/>
        <w:tabs>
          <w:tab w:pos="1210" w:val="left"/>
        </w:tabs>
        <w:bidi w:val="0"/>
        <w:spacing w:before="0" w:after="0" w:line="240" w:lineRule="auto"/>
        <w:ind w:left="0" w:right="0"/>
        <w:jc w:val="both"/>
      </w:pPr>
      <w:bookmarkStart w:id="13" w:name="bookmark13"/>
      <w:bookmarkStart w:id="14" w:name="bookmark14"/>
      <w:bookmarkStart w:id="15" w:name="bookmark15"/>
      <w:bookmarkStart w:id="16" w:name="bookmark16"/>
      <w:bookmarkEnd w:id="15"/>
      <w:r>
        <w:rPr>
          <w:color w:val="000000"/>
          <w:spacing w:val="0"/>
          <w:w w:val="100"/>
          <w:position w:val="0"/>
        </w:rPr>
        <w:t>Прокуратура разъясняет положения о приоритетных мерах противодействия коррупции</w:t>
      </w:r>
      <w:bookmarkEnd w:id="13"/>
      <w:bookmarkEnd w:id="14"/>
      <w:bookmarkEnd w:id="16"/>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соответствии со статьей 1 Федерального закона от 25.12.2008 № 273-ФЗ «О противодействии коррупции» под противодействием коррупции понимается, в том числе, деятельность организаций по предупреждению коррупции (профилактика коррупции).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Статья 3 указанного Федерального закона определяет в качестве одного из основных принципов противодействия коррупции приоритетное применение мер по предупреждению коррупции.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Статьей 13.3 Федерального закона от 25.12.2008 № 273-ФЗ «О противодействии коррупции» установлено, что организации обязаны разрабатывать и принимать меры по предупреждению коррупции.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Меры по предупреждению коррупции, принимаемые в организации, могут включать:</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-определение подразделений или должностных лиц, ответственных за профилактику коррупционных и иных правонарушений;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-сотрудничество организации с правоохранительными органами;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-разработку и внедрение в практику стандартов и процедур, направленных на обеспечение добросовестной работы организации;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-принятие кодекса этики и служебного поведения работников организации;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-предотвращение и урегулирование конфликта интересов;</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-недопущение составления неофициальной отчетности и использования поддельных документов.</w:t>
      </w:r>
    </w:p>
    <w:p>
      <w:pPr>
        <w:pStyle w:val="Style9"/>
        <w:keepNext/>
        <w:keepLines/>
        <w:widowControl w:val="0"/>
        <w:numPr>
          <w:ilvl w:val="0"/>
          <w:numId w:val="1"/>
        </w:numPr>
        <w:shd w:val="clear" w:color="auto" w:fill="auto"/>
        <w:tabs>
          <w:tab w:pos="1112" w:val="left"/>
        </w:tabs>
        <w:bidi w:val="0"/>
        <w:spacing w:before="0" w:after="0" w:line="240" w:lineRule="auto"/>
        <w:ind w:left="0" w:right="0"/>
        <w:jc w:val="both"/>
      </w:pPr>
      <w:bookmarkStart w:id="17" w:name="bookmark17"/>
      <w:bookmarkStart w:id="18" w:name="bookmark18"/>
      <w:bookmarkStart w:id="19" w:name="bookmark19"/>
      <w:bookmarkStart w:id="20" w:name="bookmark20"/>
      <w:bookmarkEnd w:id="19"/>
      <w:r>
        <w:rPr>
          <w:color w:val="000000"/>
          <w:spacing w:val="0"/>
          <w:w w:val="100"/>
          <w:position w:val="0"/>
        </w:rPr>
        <w:t>Прокуратура разъясняет какие виды коррупционных нарушений являются наиболее распространенными в практике</w:t>
      </w:r>
      <w:bookmarkEnd w:id="17"/>
      <w:bookmarkEnd w:id="18"/>
      <w:bookmarkEnd w:id="20"/>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Под коррупцией понимается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в т.ч. совершенное от имени или в интересах юридического лица.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Коррупционные нарушения могут выражаться в дисциплинарных проступках, административных правонарушениях или коррупционных преступлениях.</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Дисциплинарный коррупционный проступок - это действие или бездействие лица, нарушающее законодательство о противодействии коррупции, но не являющееся преступлением или административным правонарушением.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Наиболее распространёнными дисциплинарными проступками являются: неуведомление государственным или муниципальным служащим представителя нанимателя (работодателя), органов прокуратуры, правоохранительных органов о случаях обращения к нему каких-либо лиц в целях склонения его к совершению коррупционных правонарушений (ст.9 Федерального закона от 25.12.2008 № 273-ФЗ «О противодействии коррупции» (далее - Закон); непринятие государственным или муниципальным служащим мер по предотвращению возникшего или могущего возникнуть конфликта интересов, а равно неуведомление представителя нанимателя (непосредственного начальника) о возникшем конфликте интересов либо о наличии заинтересованности, которая может привести к конфликту интересов (ст.10 Закона); непредставление либо представление недостоверных неполных </w:t>
      </w:r>
      <w:r>
        <w:rPr>
          <w:color w:val="000000"/>
          <w:spacing w:val="0"/>
          <w:w w:val="100"/>
          <w:position w:val="0"/>
        </w:rPr>
        <w:t>сведений о доходах, расходах, имуществе и обязательствах имущественного характера государственного (муниципального) служащего или его супруги (а) и несовершеннолетних детей (ст.8 Закона) и т.д.</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Прокуратура г. Бодайбо разъясняет ответственность за последствия выхода детей на лед без присмотра.</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Особую опасность тонкий лед представляет для детей. Основной причиной гибели несовершеннолетних на водных объектах является отсутствие контроля со стороны родителей либо иных законных представителей за посещением детьми покрытых льдом водоемов. Несмотря на все меры, принимаемые уполномоченными органами, жизнь и безопасность на водных объектах, в первую очередь, зависит от каждого человека. Необходимо родителям (законным представителям) усилить контроль над местами для игр детей, разъяснить им недопустимость игр вблизи водоемов и не оставлять без присмотра ребенка у водоема. Катание и проведение других развлечений на льду нередко заканчиваются образованием расщелин, полыней во льду, в результате чего дети проваливаются под лёд, что крайне опасно для жизни и здоровья. Дети не всегда осознают опасности, которые их поджидают, вот почему чаще всего несчастные случаи происходят с детьми. Уважаемые родители, необходимо разъяснить детям, что крайне запрещено:</w:t>
      </w:r>
    </w:p>
    <w:p>
      <w:pPr>
        <w:pStyle w:val="Style2"/>
        <w:keepNext w:val="0"/>
        <w:keepLines w:val="0"/>
        <w:widowControl w:val="0"/>
        <w:numPr>
          <w:ilvl w:val="0"/>
          <w:numId w:val="5"/>
        </w:numPr>
        <w:shd w:val="clear" w:color="auto" w:fill="auto"/>
        <w:tabs>
          <w:tab w:pos="1019" w:val="left"/>
        </w:tabs>
        <w:bidi w:val="0"/>
        <w:spacing w:before="0" w:after="0" w:line="240" w:lineRule="auto"/>
        <w:ind w:left="0" w:right="0" w:firstLine="740"/>
        <w:jc w:val="both"/>
      </w:pPr>
      <w:bookmarkStart w:id="21" w:name="bookmark21"/>
      <w:bookmarkEnd w:id="21"/>
      <w:r>
        <w:rPr>
          <w:color w:val="000000"/>
          <w:spacing w:val="0"/>
          <w:w w:val="100"/>
          <w:position w:val="0"/>
        </w:rPr>
        <w:t>выходить на водоемы;</w:t>
      </w:r>
    </w:p>
    <w:p>
      <w:pPr>
        <w:pStyle w:val="Style2"/>
        <w:keepNext w:val="0"/>
        <w:keepLines w:val="0"/>
        <w:widowControl w:val="0"/>
        <w:numPr>
          <w:ilvl w:val="0"/>
          <w:numId w:val="5"/>
        </w:numPr>
        <w:shd w:val="clear" w:color="auto" w:fill="auto"/>
        <w:tabs>
          <w:tab w:pos="1019" w:val="left"/>
        </w:tabs>
        <w:bidi w:val="0"/>
        <w:spacing w:before="0" w:after="0" w:line="240" w:lineRule="auto"/>
        <w:ind w:left="0" w:right="0" w:firstLine="740"/>
        <w:jc w:val="both"/>
      </w:pPr>
      <w:bookmarkStart w:id="22" w:name="bookmark22"/>
      <w:bookmarkEnd w:id="22"/>
      <w:r>
        <w:rPr>
          <w:color w:val="000000"/>
          <w:spacing w:val="0"/>
          <w:w w:val="100"/>
          <w:position w:val="0"/>
        </w:rPr>
        <w:t>приближаться к ледяным заторам;</w:t>
      </w:r>
    </w:p>
    <w:p>
      <w:pPr>
        <w:pStyle w:val="Style2"/>
        <w:keepNext w:val="0"/>
        <w:keepLines w:val="0"/>
        <w:widowControl w:val="0"/>
        <w:numPr>
          <w:ilvl w:val="0"/>
          <w:numId w:val="5"/>
        </w:numPr>
        <w:shd w:val="clear" w:color="auto" w:fill="auto"/>
        <w:tabs>
          <w:tab w:pos="1019" w:val="left"/>
        </w:tabs>
        <w:bidi w:val="0"/>
        <w:spacing w:before="0" w:after="0" w:line="240" w:lineRule="auto"/>
        <w:ind w:left="0" w:right="0" w:firstLine="740"/>
        <w:jc w:val="both"/>
      </w:pPr>
      <w:bookmarkStart w:id="23" w:name="bookmark23"/>
      <w:bookmarkEnd w:id="23"/>
      <w:r>
        <w:rPr>
          <w:color w:val="000000"/>
          <w:spacing w:val="0"/>
          <w:w w:val="100"/>
          <w:position w:val="0"/>
        </w:rPr>
        <w:t>отталкивать льдины от берегов;</w:t>
      </w:r>
    </w:p>
    <w:p>
      <w:pPr>
        <w:pStyle w:val="Style2"/>
        <w:keepNext w:val="0"/>
        <w:keepLines w:val="0"/>
        <w:widowControl w:val="0"/>
        <w:numPr>
          <w:ilvl w:val="0"/>
          <w:numId w:val="5"/>
        </w:numPr>
        <w:shd w:val="clear" w:color="auto" w:fill="auto"/>
        <w:tabs>
          <w:tab w:pos="1019" w:val="left"/>
        </w:tabs>
        <w:bidi w:val="0"/>
        <w:spacing w:before="0" w:after="0" w:line="240" w:lineRule="auto"/>
        <w:ind w:left="0" w:right="0" w:firstLine="740"/>
        <w:jc w:val="both"/>
      </w:pPr>
      <w:bookmarkStart w:id="24" w:name="bookmark24"/>
      <w:bookmarkEnd w:id="24"/>
      <w:r>
        <w:rPr>
          <w:color w:val="000000"/>
          <w:spacing w:val="0"/>
          <w:w w:val="100"/>
          <w:position w:val="0"/>
        </w:rPr>
        <w:t>ходить по льдинам и кататься на них.</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Выход детей на лед без присмотра со стороны взрослых, несоблюдение необходимых мер предосторожности значительно повышают риск возникновения несчастных случаев со смертельным исходом. Одновременно обращаем внимание родителей и иных законных представителей, что ст. 5.35 Кодекса Российской Федерации об административных правонарушениях предусмотрена административная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Статьей 125 Уголовного кодекса Российской Федерации установлена уголовная ответственность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w:t>
      </w:r>
    </w:p>
    <w:p>
      <w:pPr>
        <w:pStyle w:val="Style9"/>
        <w:keepNext/>
        <w:keepLines/>
        <w:widowControl w:val="0"/>
        <w:numPr>
          <w:ilvl w:val="0"/>
          <w:numId w:val="1"/>
        </w:numPr>
        <w:shd w:val="clear" w:color="auto" w:fill="auto"/>
        <w:tabs>
          <w:tab w:pos="1066" w:val="left"/>
        </w:tabs>
        <w:bidi w:val="0"/>
        <w:spacing w:before="0" w:after="0" w:line="240" w:lineRule="auto"/>
        <w:ind w:left="0" w:right="0" w:firstLine="740"/>
        <w:jc w:val="both"/>
      </w:pPr>
      <w:bookmarkStart w:id="25" w:name="bookmark25"/>
      <w:bookmarkStart w:id="26" w:name="bookmark26"/>
      <w:bookmarkStart w:id="27" w:name="bookmark27"/>
      <w:bookmarkStart w:id="28" w:name="bookmark28"/>
      <w:bookmarkEnd w:id="27"/>
      <w:r>
        <w:rPr>
          <w:color w:val="000000"/>
          <w:spacing w:val="0"/>
          <w:w w:val="100"/>
          <w:position w:val="0"/>
        </w:rPr>
        <w:t>Прокуратура информирует о том, как не стать потерпевшим от преступлений, совершенных с использованием интернет-мошенничества</w:t>
      </w:r>
      <w:bookmarkEnd w:id="25"/>
      <w:bookmarkEnd w:id="26"/>
      <w:bookmarkEnd w:id="28"/>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 xml:space="preserve">Данный вид преступлений ежедневно регистрируется на территории Иркутской области. Для того, чтобы не стать жертвой мошенников, соблюдайте простые правила предосторожности: ни при каких обстоятельствах не </w:t>
      </w:r>
      <w:r>
        <w:rPr>
          <w:color w:val="000000"/>
          <w:spacing w:val="0"/>
          <w:w w:val="100"/>
          <w:position w:val="0"/>
        </w:rPr>
        <w:t>передавайте и не сообщайте, в том числе посредством сети интернет, свои персональные данные (номера, пин-коды, код на оборотной стороне и другие реквизиты банковских карт), номер паспорта, пароль доступа, код, который направляет вам в виде смс-сообщений банк. Не передавайте третьим лицам свою банковскую карту, сотовый телефон, иные технические устройства с доступом к вашим банковским счетам. Не выполняйте никакие банковские операции, навязанные вам собеседником. Помните, что работник банковской сферы никогда не спросит персональные сведения и данные о банковской карте. В этой связи необходимо прекратить разговор и самостоятельно перезвонить по официальным номерам финансовых организаций. При совершении покупок в интернет-пространстве будьте особо осторожны и внимательны, старайтесь не перечислять денежные средства, не убедившись в благонадежности продавца. Используя электронную почту, не открывайте подозрительные письма.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Если в отношении вас или ваших близких совершены противоправные деяния, немедленно обратитесь в правоохранительные органы.</w:t>
      </w:r>
    </w:p>
    <w:p>
      <w:pPr>
        <w:pStyle w:val="Style9"/>
        <w:keepNext/>
        <w:keepLines/>
        <w:widowControl w:val="0"/>
        <w:numPr>
          <w:ilvl w:val="0"/>
          <w:numId w:val="1"/>
        </w:numPr>
        <w:shd w:val="clear" w:color="auto" w:fill="auto"/>
        <w:tabs>
          <w:tab w:pos="1195" w:val="left"/>
        </w:tabs>
        <w:bidi w:val="0"/>
        <w:spacing w:before="0" w:after="0" w:line="240" w:lineRule="auto"/>
        <w:ind w:left="0" w:right="0"/>
        <w:jc w:val="both"/>
      </w:pPr>
      <w:bookmarkStart w:id="29" w:name="bookmark29"/>
      <w:bookmarkStart w:id="30" w:name="bookmark30"/>
      <w:bookmarkStart w:id="31" w:name="bookmark31"/>
      <w:bookmarkStart w:id="32" w:name="bookmark32"/>
      <w:bookmarkEnd w:id="31"/>
      <w:r>
        <w:rPr>
          <w:color w:val="000000"/>
          <w:spacing w:val="0"/>
          <w:w w:val="100"/>
          <w:position w:val="0"/>
        </w:rPr>
        <w:t>Прокуратура разъясняет порядок привлечения работника к сверхурочной работе»</w:t>
      </w:r>
      <w:bookmarkEnd w:id="29"/>
      <w:bookmarkEnd w:id="30"/>
      <w:bookmarkEnd w:id="32"/>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соответствии со статьей 99 Трудового кодекса Российской Федерации от 30.12.2001 № 197-ФЗ, сверхурочной работой является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Привлечение работодателем работника к сверхурочной работе допускается с его письменного согласия в следующих случаях:</w:t>
      </w:r>
    </w:p>
    <w:p>
      <w:pPr>
        <w:pStyle w:val="Style2"/>
        <w:keepNext w:val="0"/>
        <w:keepLines w:val="0"/>
        <w:widowControl w:val="0"/>
        <w:numPr>
          <w:ilvl w:val="0"/>
          <w:numId w:val="3"/>
        </w:numPr>
        <w:shd w:val="clear" w:color="auto" w:fill="auto"/>
        <w:tabs>
          <w:tab w:pos="1417" w:val="left"/>
        </w:tabs>
        <w:bidi w:val="0"/>
        <w:spacing w:before="0" w:after="0" w:line="240" w:lineRule="auto"/>
        <w:ind w:left="0" w:right="0" w:firstLine="720"/>
        <w:jc w:val="both"/>
      </w:pPr>
      <w:bookmarkStart w:id="33" w:name="bookmark33"/>
      <w:bookmarkEnd w:id="33"/>
      <w:r>
        <w:rPr>
          <w:color w:val="000000"/>
          <w:spacing w:val="0"/>
          <w:w w:val="100"/>
          <w:position w:val="0"/>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pPr>
        <w:pStyle w:val="Style2"/>
        <w:keepNext w:val="0"/>
        <w:keepLines w:val="0"/>
        <w:widowControl w:val="0"/>
        <w:numPr>
          <w:ilvl w:val="0"/>
          <w:numId w:val="3"/>
        </w:numPr>
        <w:shd w:val="clear" w:color="auto" w:fill="auto"/>
        <w:tabs>
          <w:tab w:pos="1417" w:val="left"/>
        </w:tabs>
        <w:bidi w:val="0"/>
        <w:spacing w:before="0" w:after="0" w:line="240" w:lineRule="auto"/>
        <w:ind w:left="0" w:right="0" w:firstLine="720"/>
        <w:jc w:val="both"/>
      </w:pPr>
      <w:bookmarkStart w:id="34" w:name="bookmark34"/>
      <w:bookmarkEnd w:id="34"/>
      <w:r>
        <w:rPr>
          <w:color w:val="000000"/>
          <w:spacing w:val="0"/>
          <w:w w:val="100"/>
          <w:position w:val="0"/>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pPr>
        <w:pStyle w:val="Style2"/>
        <w:keepNext w:val="0"/>
        <w:keepLines w:val="0"/>
        <w:widowControl w:val="0"/>
        <w:numPr>
          <w:ilvl w:val="0"/>
          <w:numId w:val="3"/>
        </w:numPr>
        <w:shd w:val="clear" w:color="auto" w:fill="auto"/>
        <w:tabs>
          <w:tab w:pos="1417" w:val="left"/>
        </w:tabs>
        <w:bidi w:val="0"/>
        <w:spacing w:before="0" w:after="0" w:line="240" w:lineRule="auto"/>
        <w:ind w:left="0" w:right="0" w:firstLine="720"/>
        <w:jc w:val="both"/>
      </w:pPr>
      <w:bookmarkStart w:id="35" w:name="bookmark35"/>
      <w:bookmarkEnd w:id="35"/>
      <w:r>
        <w:rPr>
          <w:color w:val="000000"/>
          <w:spacing w:val="0"/>
          <w:w w:val="100"/>
          <w:position w:val="0"/>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Кроме того, предусмотрена возможность привлечения работодателем работника к сверхурочной работе без его согласия:</w:t>
      </w:r>
    </w:p>
    <w:p>
      <w:pPr>
        <w:pStyle w:val="Style2"/>
        <w:keepNext w:val="0"/>
        <w:keepLines w:val="0"/>
        <w:widowControl w:val="0"/>
        <w:numPr>
          <w:ilvl w:val="0"/>
          <w:numId w:val="7"/>
        </w:numPr>
        <w:shd w:val="clear" w:color="auto" w:fill="auto"/>
        <w:tabs>
          <w:tab w:pos="1417" w:val="left"/>
        </w:tabs>
        <w:bidi w:val="0"/>
        <w:spacing w:before="0" w:after="0" w:line="240" w:lineRule="auto"/>
        <w:ind w:left="0" w:right="0" w:firstLine="720"/>
        <w:jc w:val="both"/>
      </w:pPr>
      <w:bookmarkStart w:id="36" w:name="bookmark36"/>
      <w:bookmarkEnd w:id="36"/>
      <w:r>
        <w:rPr>
          <w:color w:val="000000"/>
          <w:spacing w:val="0"/>
          <w:w w:val="100"/>
          <w:position w:val="0"/>
        </w:rPr>
        <w:t>При производстве работ, необходимых для предотвращения катастрофы, производственной аварии либо устранения последствий катастрофы.</w:t>
      </w:r>
    </w:p>
    <w:p>
      <w:pPr>
        <w:pStyle w:val="Style2"/>
        <w:keepNext w:val="0"/>
        <w:keepLines w:val="0"/>
        <w:widowControl w:val="0"/>
        <w:numPr>
          <w:ilvl w:val="0"/>
          <w:numId w:val="7"/>
        </w:numPr>
        <w:shd w:val="clear" w:color="auto" w:fill="auto"/>
        <w:tabs>
          <w:tab w:pos="697" w:val="left"/>
        </w:tabs>
        <w:bidi w:val="0"/>
        <w:spacing w:before="0" w:after="0" w:line="240" w:lineRule="auto"/>
        <w:ind w:left="0" w:right="0" w:firstLine="720"/>
        <w:jc w:val="both"/>
      </w:pPr>
      <w:bookmarkStart w:id="37" w:name="bookmark37"/>
      <w:bookmarkEnd w:id="37"/>
      <w:r>
        <w:rPr>
          <w:color w:val="000000"/>
          <w:spacing w:val="0"/>
          <w:w w:val="100"/>
          <w:position w:val="0"/>
        </w:rPr>
        <w:t xml:space="preserve">При производстве общественно необходимых работ по устранению </w:t>
      </w:r>
      <w:r>
        <w:rPr>
          <w:color w:val="000000"/>
          <w:spacing w:val="0"/>
          <w:w w:val="100"/>
          <w:position w:val="0"/>
        </w:rPr>
        <w:t>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pPr>
        <w:pStyle w:val="Style2"/>
        <w:keepNext w:val="0"/>
        <w:keepLines w:val="0"/>
        <w:widowControl w:val="0"/>
        <w:numPr>
          <w:ilvl w:val="0"/>
          <w:numId w:val="7"/>
        </w:numPr>
        <w:shd w:val="clear" w:color="auto" w:fill="auto"/>
        <w:tabs>
          <w:tab w:pos="1416" w:val="left"/>
        </w:tabs>
        <w:bidi w:val="0"/>
        <w:spacing w:before="0" w:after="0" w:line="240" w:lineRule="auto"/>
        <w:ind w:left="0" w:right="0" w:firstLine="720"/>
        <w:jc w:val="both"/>
      </w:pPr>
      <w:bookmarkStart w:id="38" w:name="bookmark38"/>
      <w:bookmarkEnd w:id="38"/>
      <w:r>
        <w:rPr>
          <w:color w:val="000000"/>
          <w:spacing w:val="0"/>
          <w:w w:val="100"/>
          <w:position w:val="0"/>
        </w:rPr>
        <w:t>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и в иных случаях, ставящих под угрозу жизнь или нормальные жизненные условия всего населения или его части.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остальных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Продолжительность сверхурочной работы не должна превышать для каждого работника 4 часов в течение двух дней подряд и 120 часов в год.</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этом работодатель обязан обеспечить точный учет продолжительности сверхурочной работы каждого работника.</w:t>
      </w:r>
    </w:p>
    <w:p>
      <w:pPr>
        <w:pStyle w:val="Style9"/>
        <w:keepNext/>
        <w:keepLines/>
        <w:widowControl w:val="0"/>
        <w:numPr>
          <w:ilvl w:val="0"/>
          <w:numId w:val="1"/>
        </w:numPr>
        <w:shd w:val="clear" w:color="auto" w:fill="auto"/>
        <w:tabs>
          <w:tab w:pos="1164" w:val="left"/>
        </w:tabs>
        <w:bidi w:val="0"/>
        <w:spacing w:before="0" w:after="0" w:line="240" w:lineRule="auto"/>
        <w:ind w:left="0" w:right="0"/>
        <w:jc w:val="both"/>
      </w:pPr>
      <w:bookmarkStart w:id="39" w:name="bookmark39"/>
      <w:bookmarkStart w:id="40" w:name="bookmark40"/>
      <w:bookmarkStart w:id="41" w:name="bookmark41"/>
      <w:bookmarkStart w:id="42" w:name="bookmark42"/>
      <w:bookmarkEnd w:id="41"/>
      <w:r>
        <w:rPr>
          <w:color w:val="000000"/>
          <w:spacing w:val="0"/>
          <w:w w:val="100"/>
          <w:position w:val="0"/>
        </w:rPr>
        <w:t>Прокуратура разъясняет порядок продления или переноса ежегодного оплачиваемого отпуска»</w:t>
      </w:r>
      <w:bookmarkEnd w:id="39"/>
      <w:bookmarkEnd w:id="40"/>
      <w:bookmarkEnd w:id="42"/>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соответствии со статьей 124 Трудового кодекса Российской Федерации 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в других случаях, предусмотренных трудовым законодательством, локальными нормативными актами.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этом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Кроме того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pStyle w:val="Style2"/>
        <w:keepNext w:val="0"/>
        <w:keepLines w:val="0"/>
        <w:widowControl w:val="0"/>
        <w:numPr>
          <w:ilvl w:val="0"/>
          <w:numId w:val="1"/>
        </w:numPr>
        <w:shd w:val="clear" w:color="auto" w:fill="auto"/>
        <w:tabs>
          <w:tab w:pos="1164" w:val="left"/>
        </w:tabs>
        <w:bidi w:val="0"/>
        <w:spacing w:before="0" w:after="0" w:line="240" w:lineRule="auto"/>
        <w:ind w:left="0" w:right="0" w:firstLine="720"/>
        <w:jc w:val="both"/>
      </w:pPr>
      <w:bookmarkStart w:id="43" w:name="bookmark43"/>
      <w:bookmarkEnd w:id="43"/>
      <w:r>
        <w:rPr>
          <w:b/>
          <w:bCs/>
          <w:color w:val="000000"/>
          <w:spacing w:val="0"/>
          <w:w w:val="100"/>
          <w:position w:val="0"/>
        </w:rPr>
        <w:t>Прокуратура разъясняет ответственность за нарушение покоя и тишины»</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части 4 статьи 17 Жилищного кодекса Российской Федерации от 29.12.2004 № 188-ФЗ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Так, за нарушение тишины и покоя граждан предусмотрена административная ответственность.</w:t>
      </w:r>
    </w:p>
    <w:p>
      <w:pPr>
        <w:pStyle w:val="Style2"/>
        <w:keepNext w:val="0"/>
        <w:keepLines w:val="0"/>
        <w:widowControl w:val="0"/>
        <w:shd w:val="clear" w:color="auto" w:fill="auto"/>
        <w:tabs>
          <w:tab w:pos="8246" w:val="left"/>
          <w:tab w:pos="8947" w:val="left"/>
        </w:tabs>
        <w:bidi w:val="0"/>
        <w:spacing w:before="0" w:after="0" w:line="240" w:lineRule="auto"/>
        <w:ind w:left="0" w:right="0" w:firstLine="720"/>
        <w:jc w:val="both"/>
      </w:pPr>
      <w:r>
        <w:rPr>
          <w:color w:val="000000"/>
          <w:spacing w:val="0"/>
          <w:w w:val="100"/>
          <w:position w:val="0"/>
        </w:rPr>
        <w:t>Вместе с тем в соответствии со статьей 1.1 Кодекса Российской Федерации об административных правонарушениях от 30.12.2001</w:t>
        <w:tab/>
        <w:t>№</w:t>
        <w:tab/>
        <w:t>195-ФЗ</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Законом Иркутской области от 12.11.2007 № 107-оз «Об административной ответственности за отдельные правонарушения в сфере охраны общественного порядка в Иркутской области» предусмотрена административная ответственность за нарушения, посягающие на общественный порядок в Иркутской области.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статье 2 общественный порядок представляет собой систему отношений, которая складывается в результате соблюдения норм и правил, регулирующих поведение людей в общественных местах и других местах, в которых удовлетворяются различные жизненные потребности граждан.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Нарушение общественного порядка, выразившееся в совершении действий, нарушающих тишину и покой граждан с 23:00 часов до 7:00 часов следующего дня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одной тысячи до двух тысяч рублей.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Исключение составляет проведение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в случае, если указанные действия не содержат административного правонарушения, предусмотренного статьей 20.1 Кодекса Российской Федерации об административных правонарушениях</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Также предусмотрена ответственность за нарушение покоя и тишины, выразившиеся в проведении строительно-монтажных работ в многоквартирных домах с 21-00 часа до 23-00 часов; в использовании на повышенной громкости телевизоров, радиоприемников, иных звуковоспроизводящих аппаратур и звукоусиливающих технических средств, в том числе установленных на транспортных средствах, балконах или подоконниках, нарушающее тишину и покой граждан, проживающих в жилых помещения.</w:t>
      </w:r>
    </w:p>
    <w:p>
      <w:pPr>
        <w:pStyle w:val="Style2"/>
        <w:keepNext w:val="0"/>
        <w:keepLines w:val="0"/>
        <w:widowControl w:val="0"/>
        <w:numPr>
          <w:ilvl w:val="0"/>
          <w:numId w:val="1"/>
        </w:numPr>
        <w:shd w:val="clear" w:color="auto" w:fill="auto"/>
        <w:tabs>
          <w:tab w:pos="1066" w:val="left"/>
        </w:tabs>
        <w:bidi w:val="0"/>
        <w:spacing w:before="0" w:after="0" w:line="240" w:lineRule="auto"/>
        <w:ind w:left="0" w:right="0" w:firstLine="720"/>
        <w:jc w:val="both"/>
      </w:pPr>
      <w:bookmarkStart w:id="44" w:name="bookmark44"/>
      <w:bookmarkEnd w:id="44"/>
      <w:r>
        <w:rPr>
          <w:b/>
          <w:bCs/>
          <w:color w:val="000000"/>
          <w:spacing w:val="0"/>
          <w:w w:val="100"/>
          <w:position w:val="0"/>
        </w:rPr>
        <w:t>Прокуратура разъясняет Ответственность за несанкционированный выезд транспорта на ледовый покров водных объектов</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Факты провалов транспортных средств под лед подтверждают небезопасность выезда на него и использования переправ через водные объекты в неустановленных либо запрещенных местах.</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В этой связи прокуратура г. Бодайбо информирует население, о том, что помимо наличия реальной угрозы жизни и здоровья граждан, утраты их имущества за несанкционированный выезд на ледовый покров водных объектов также предусмотрена установленная законом ответственность.</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Статья 65 Водного кодекса Российской Федерации запрещает в границах водоохраных зон водных объектов движение и стоянку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Статьей 8.42 КоАП РФ установлена административная ответственность за использования прибрежной защитной полосы водного объекта, водоохраной зоны водного объекта с нарушением ограничений хозяйственной и иной деятельности. Указанное нарушение влечет наложение административного штрафа на граждан в размере от 3 000 до 4 500 рублей; на должностных лиц - от 8 000 до 12 000 рублей; на юридических лиц - от 200 000 до 400 000 рублей.</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В случае случайной гибели пассажиров в результате провала транспортного средства под лед возможно наступление уголовной ответственности по статье 109 Уголовного кодекса Российской Федерации до двух лет лишения свободы, а в случае гибели двух и более лиц - до четырех лет лишения свободы.</w:t>
      </w:r>
    </w:p>
    <w:p>
      <w:pPr>
        <w:pStyle w:val="Style9"/>
        <w:keepNext/>
        <w:keepLines/>
        <w:widowControl w:val="0"/>
        <w:numPr>
          <w:ilvl w:val="0"/>
          <w:numId w:val="1"/>
        </w:numPr>
        <w:shd w:val="clear" w:color="auto" w:fill="auto"/>
        <w:tabs>
          <w:tab w:pos="1266" w:val="left"/>
        </w:tabs>
        <w:bidi w:val="0"/>
        <w:spacing w:before="0" w:after="0" w:line="240" w:lineRule="auto"/>
        <w:ind w:left="0" w:right="0" w:firstLine="740"/>
        <w:jc w:val="both"/>
      </w:pPr>
      <w:bookmarkStart w:id="45" w:name="bookmark45"/>
      <w:bookmarkStart w:id="46" w:name="bookmark46"/>
      <w:bookmarkStart w:id="47" w:name="bookmark47"/>
      <w:bookmarkStart w:id="48" w:name="bookmark48"/>
      <w:bookmarkEnd w:id="47"/>
      <w:r>
        <w:rPr>
          <w:color w:val="000000"/>
          <w:spacing w:val="0"/>
          <w:w w:val="100"/>
          <w:position w:val="0"/>
        </w:rPr>
        <w:t>Прокуратура разъясняет о том, какие могут быть риски заказа таблеток из Китая.</w:t>
      </w:r>
      <w:bookmarkEnd w:id="45"/>
      <w:bookmarkEnd w:id="46"/>
      <w:bookmarkEnd w:id="48"/>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Заказ таблеток из Китая может повлечь уголовную ответственность, если в их составе обнаружены запрещенные или сильнодействующие вещества.</w:t>
      </w:r>
    </w:p>
    <w:p>
      <w:pPr>
        <w:pStyle w:val="Style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Почему существует риск уголовной ответственности?</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Основные причины:</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Запрещенные вещества: Таблетки могут содержать вещества, запрещенные к обороту в РФ и ЕАЭС (например, стимуляторы, анаболики, сильнодействующие компоненты).</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Нарушение таможенных правил: Ввоз таких товаров без декларирования или с сокрытием от таможенного контроля.</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Несоблюдение требований по маркировке и сертификации.</w:t>
      </w:r>
    </w:p>
    <w:p>
      <w:pPr>
        <w:pStyle w:val="Style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Как себя обезопасить при заказе таблеток из Китая?</w:t>
      </w:r>
    </w:p>
    <w:p>
      <w:pPr>
        <w:pStyle w:val="Style2"/>
        <w:keepNext w:val="0"/>
        <w:keepLines w:val="0"/>
        <w:widowControl w:val="0"/>
        <w:numPr>
          <w:ilvl w:val="0"/>
          <w:numId w:val="9"/>
        </w:numPr>
        <w:shd w:val="clear" w:color="auto" w:fill="auto"/>
        <w:tabs>
          <w:tab w:pos="1098" w:val="left"/>
        </w:tabs>
        <w:bidi w:val="0"/>
        <w:spacing w:before="0" w:after="0" w:line="240" w:lineRule="auto"/>
        <w:ind w:left="0" w:right="0" w:firstLine="740"/>
        <w:jc w:val="both"/>
      </w:pPr>
      <w:bookmarkStart w:id="49" w:name="bookmark49"/>
      <w:bookmarkEnd w:id="49"/>
      <w:r>
        <w:rPr>
          <w:color w:val="000000"/>
          <w:spacing w:val="0"/>
          <w:w w:val="100"/>
          <w:position w:val="0"/>
        </w:rPr>
        <w:t>Проверяйте состав товара.</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Изучайте состав: перед покупкой уточняйте у продавца список ингредиентов.</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Проверяйте наличие запрещенных веществ: Ознакомьтесь с перечнем запрещенных к обороту веществ в РФ и ЕАЭС. Например, стимуляторы типа фенилэтиламинов, эфедрона, анаболические стероиды — запрещены к ввозу без специальных разрешений.</w:t>
      </w:r>
    </w:p>
    <w:p>
      <w:pPr>
        <w:pStyle w:val="Style2"/>
        <w:keepNext w:val="0"/>
        <w:keepLines w:val="0"/>
        <w:widowControl w:val="0"/>
        <w:numPr>
          <w:ilvl w:val="0"/>
          <w:numId w:val="9"/>
        </w:numPr>
        <w:shd w:val="clear" w:color="auto" w:fill="auto"/>
        <w:tabs>
          <w:tab w:pos="1122" w:val="left"/>
        </w:tabs>
        <w:bidi w:val="0"/>
        <w:spacing w:before="0" w:after="0" w:line="240" w:lineRule="auto"/>
        <w:ind w:left="0" w:right="0" w:firstLine="740"/>
        <w:jc w:val="both"/>
      </w:pPr>
      <w:bookmarkStart w:id="50" w:name="bookmark50"/>
      <w:bookmarkEnd w:id="50"/>
      <w:r>
        <w:rPr>
          <w:color w:val="000000"/>
          <w:spacing w:val="0"/>
          <w:w w:val="100"/>
          <w:position w:val="0"/>
        </w:rPr>
        <w:t>Покупайте у проверенных продавцов</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Используйте платформы с хорошей репутацией и отзывами. Предпочитайте продавцов, предоставляющих сертификаты соответствия или разрешительные документы.</w:t>
      </w:r>
    </w:p>
    <w:p>
      <w:pPr>
        <w:pStyle w:val="Style2"/>
        <w:keepNext w:val="0"/>
        <w:keepLines w:val="0"/>
        <w:widowControl w:val="0"/>
        <w:numPr>
          <w:ilvl w:val="0"/>
          <w:numId w:val="9"/>
        </w:numPr>
        <w:shd w:val="clear" w:color="auto" w:fill="auto"/>
        <w:tabs>
          <w:tab w:pos="1098" w:val="left"/>
        </w:tabs>
        <w:bidi w:val="0"/>
        <w:spacing w:before="0" w:after="0" w:line="240" w:lineRule="auto"/>
        <w:ind w:left="0" w:right="0" w:firstLine="720"/>
        <w:jc w:val="both"/>
      </w:pPr>
      <w:bookmarkStart w:id="51" w:name="bookmark51"/>
      <w:bookmarkEnd w:id="51"/>
      <w:r>
        <w:rPr>
          <w:color w:val="000000"/>
          <w:spacing w:val="0"/>
          <w:w w:val="100"/>
          <w:position w:val="0"/>
        </w:rPr>
        <w:t>Уточняйте наличие сертификатов и разрешений</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Для лекарственных средств требуется регистрация в Росздравнадзоре. Для пищевых добавок — наличие декларации о соответствии.</w:t>
      </w:r>
    </w:p>
    <w:p>
      <w:pPr>
        <w:pStyle w:val="Style2"/>
        <w:keepNext w:val="0"/>
        <w:keepLines w:val="0"/>
        <w:widowControl w:val="0"/>
        <w:numPr>
          <w:ilvl w:val="0"/>
          <w:numId w:val="9"/>
        </w:numPr>
        <w:shd w:val="clear" w:color="auto" w:fill="auto"/>
        <w:tabs>
          <w:tab w:pos="1102" w:val="left"/>
        </w:tabs>
        <w:bidi w:val="0"/>
        <w:spacing w:before="0" w:after="0" w:line="240" w:lineRule="auto"/>
        <w:ind w:left="0" w:right="0" w:firstLine="720"/>
        <w:jc w:val="both"/>
      </w:pPr>
      <w:bookmarkStart w:id="52" w:name="bookmark52"/>
      <w:bookmarkEnd w:id="52"/>
      <w:r>
        <w:rPr>
          <w:color w:val="000000"/>
          <w:spacing w:val="0"/>
          <w:w w:val="100"/>
          <w:position w:val="0"/>
        </w:rPr>
        <w:t>Не заказывайте крупные объемы</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Маленькие партии для личного использования менее вероятно привлекут внимание таможни. Однако даже небольшие партии могут содержать запрещенные вещества.</w:t>
      </w:r>
    </w:p>
    <w:p>
      <w:pPr>
        <w:pStyle w:val="Style2"/>
        <w:keepNext w:val="0"/>
        <w:keepLines w:val="0"/>
        <w:widowControl w:val="0"/>
        <w:numPr>
          <w:ilvl w:val="0"/>
          <w:numId w:val="9"/>
        </w:numPr>
        <w:shd w:val="clear" w:color="auto" w:fill="auto"/>
        <w:tabs>
          <w:tab w:pos="1102" w:val="left"/>
        </w:tabs>
        <w:bidi w:val="0"/>
        <w:spacing w:before="0" w:after="0" w:line="240" w:lineRule="auto"/>
        <w:ind w:left="0" w:right="0" w:firstLine="720"/>
        <w:jc w:val="both"/>
      </w:pPr>
      <w:bookmarkStart w:id="53" w:name="bookmark53"/>
      <w:bookmarkEnd w:id="53"/>
      <w:r>
        <w:rPr>
          <w:color w:val="000000"/>
          <w:spacing w:val="0"/>
          <w:w w:val="100"/>
          <w:position w:val="0"/>
        </w:rPr>
        <w:t>Не скрывайте товар при пересечении границы</w:t>
      </w:r>
    </w:p>
    <w:p>
      <w:pPr>
        <w:pStyle w:val="Style2"/>
        <w:keepNext w:val="0"/>
        <w:keepLines w:val="0"/>
        <w:widowControl w:val="0"/>
        <w:shd w:val="clear" w:color="auto" w:fill="auto"/>
        <w:tabs>
          <w:tab w:pos="8947" w:val="left"/>
        </w:tabs>
        <w:bidi w:val="0"/>
        <w:spacing w:before="0" w:after="0" w:line="240" w:lineRule="auto"/>
        <w:ind w:left="0" w:right="0" w:firstLine="0"/>
        <w:jc w:val="both"/>
      </w:pPr>
      <w:r>
        <w:rPr>
          <w:color w:val="000000"/>
          <w:spacing w:val="0"/>
          <w:w w:val="100"/>
          <w:position w:val="0"/>
        </w:rPr>
        <w:t>Таможенные органы имеют право провести досмотр и лабораторное исследование</w:t>
        <w:tab/>
        <w:t>товара.</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В случае обнаружения запрещенных веществ — возможна уголовная ответственность.</w:t>
      </w:r>
    </w:p>
    <w:p>
      <w:pPr>
        <w:pStyle w:val="Style2"/>
        <w:keepNext w:val="0"/>
        <w:keepLines w:val="0"/>
        <w:widowControl w:val="0"/>
        <w:numPr>
          <w:ilvl w:val="0"/>
          <w:numId w:val="9"/>
        </w:numPr>
        <w:shd w:val="clear" w:color="auto" w:fill="auto"/>
        <w:tabs>
          <w:tab w:pos="1102" w:val="left"/>
        </w:tabs>
        <w:bidi w:val="0"/>
        <w:spacing w:before="0" w:after="0" w:line="240" w:lineRule="auto"/>
        <w:ind w:left="0" w:right="0" w:firstLine="720"/>
        <w:jc w:val="both"/>
      </w:pPr>
      <w:bookmarkStart w:id="54" w:name="bookmark54"/>
      <w:bookmarkEnd w:id="54"/>
      <w:r>
        <w:rPr>
          <w:color w:val="000000"/>
          <w:spacing w:val="0"/>
          <w:w w:val="100"/>
          <w:position w:val="0"/>
        </w:rPr>
        <w:t>Ознакомьтесь с законодательством.</w:t>
      </w:r>
    </w:p>
    <w:p>
      <w:pPr>
        <w:pStyle w:val="Style9"/>
        <w:keepNext/>
        <w:keepLines/>
        <w:widowControl w:val="0"/>
        <w:numPr>
          <w:ilvl w:val="0"/>
          <w:numId w:val="1"/>
        </w:numPr>
        <w:shd w:val="clear" w:color="auto" w:fill="auto"/>
        <w:tabs>
          <w:tab w:pos="1261" w:val="left"/>
        </w:tabs>
        <w:bidi w:val="0"/>
        <w:spacing w:before="0" w:after="0" w:line="240" w:lineRule="auto"/>
        <w:ind w:left="0" w:right="0"/>
        <w:jc w:val="both"/>
      </w:pPr>
      <w:bookmarkStart w:id="55" w:name="bookmark55"/>
      <w:bookmarkStart w:id="56" w:name="bookmark56"/>
      <w:bookmarkStart w:id="57" w:name="bookmark57"/>
      <w:bookmarkStart w:id="58" w:name="bookmark58"/>
      <w:bookmarkEnd w:id="57"/>
      <w:r>
        <w:rPr>
          <w:color w:val="000000"/>
          <w:spacing w:val="0"/>
          <w:w w:val="100"/>
          <w:position w:val="0"/>
        </w:rPr>
        <w:t>Прокуратура разъясняет о мерах по противодействии коррупции в образовательных учреждениях.</w:t>
      </w:r>
      <w:bookmarkEnd w:id="55"/>
      <w:bookmarkEnd w:id="56"/>
      <w:bookmarkEnd w:id="58"/>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положениям ст. 1 Федерального закона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Антикоррупционной политике в образовательных учреждениях уделяется особое внимание.</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Антикоррупционная политика школы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школы.</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Реализация мер по противодействию коррупции существенно снижает риски применения в отношении работников образовательного учреждения мер ответственности за подкуп должностных лиц.</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соответствии со ст. 5 Федерального закона «Об образовании в Российской Федерации»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rPr>
          <w:color w:val="000000"/>
          <w:spacing w:val="0"/>
          <w:w w:val="100"/>
          <w:position w:val="0"/>
        </w:rPr>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компетенции органов государственной власти субъектов Российской Федерации в сфере образования.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Установление и взимание с родителей (законных представителей)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 финансовое обеспечение которых осуществляется за счет бюджетных ассигнований соответствующего бюджета Российской Федерации, прямо противоречит законодательству Российской Федерации.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ст. 4 Федерального закона «О благотворительной деятельности и благотворительных организациях» родители (законные представители) учащихся общеобразовательных организаций вправе индивидуально или объединившись осуществлять пожертвования общеобразовательной организации, в том числе вносить благотворительные взносы, исключительно на добровольной основе.</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Установление обязательных денежных взносов (сборов) и иных форм материальной помощи в процессе обучения в образовательном учреждении не допускается.</w:t>
      </w:r>
    </w:p>
    <w:p>
      <w:pPr>
        <w:pStyle w:val="Style9"/>
        <w:keepNext/>
        <w:keepLines/>
        <w:widowControl w:val="0"/>
        <w:numPr>
          <w:ilvl w:val="0"/>
          <w:numId w:val="1"/>
        </w:numPr>
        <w:shd w:val="clear" w:color="auto" w:fill="auto"/>
        <w:tabs>
          <w:tab w:pos="1344" w:val="left"/>
        </w:tabs>
        <w:bidi w:val="0"/>
        <w:spacing w:before="0" w:after="0" w:line="240" w:lineRule="auto"/>
        <w:ind w:left="0" w:right="0"/>
        <w:jc w:val="both"/>
      </w:pPr>
      <w:bookmarkStart w:id="59" w:name="bookmark59"/>
      <w:bookmarkStart w:id="60" w:name="bookmark60"/>
      <w:bookmarkStart w:id="61" w:name="bookmark61"/>
      <w:bookmarkStart w:id="62" w:name="bookmark62"/>
      <w:bookmarkEnd w:id="61"/>
      <w:r>
        <w:rPr>
          <w:color w:val="000000"/>
          <w:spacing w:val="0"/>
          <w:w w:val="100"/>
          <w:position w:val="0"/>
        </w:rPr>
        <w:t>Прокуратура разъясняет положения об ответственности за экстремизм.</w:t>
      </w:r>
      <w:bookmarkEnd w:id="59"/>
      <w:bookmarkEnd w:id="60"/>
      <w:bookmarkEnd w:id="62"/>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Противодействие экстремистской деятельности, в том числе среди несовершеннолетних, особенно легко подающихся негативному влиянию - важнейшее направление работы органов прокуратуры.</w:t>
      </w:r>
    </w:p>
    <w:p>
      <w:pPr>
        <w:pStyle w:val="Style2"/>
        <w:keepNext w:val="0"/>
        <w:keepLines w:val="0"/>
        <w:widowControl w:val="0"/>
        <w:shd w:val="clear" w:color="auto" w:fill="auto"/>
        <w:tabs>
          <w:tab w:pos="3264" w:val="left"/>
        </w:tabs>
        <w:bidi w:val="0"/>
        <w:spacing w:before="0" w:after="0" w:line="240" w:lineRule="auto"/>
        <w:ind w:left="0" w:right="0" w:firstLine="720"/>
        <w:jc w:val="both"/>
      </w:pPr>
      <w:r>
        <w:rPr>
          <w:color w:val="000000"/>
          <w:spacing w:val="0"/>
          <w:w w:val="100"/>
          <w:position w:val="0"/>
        </w:rPr>
        <w:t>Правовой основой работы в данном направлении является Федеральный закон от 25.07.2002</w:t>
        <w:tab/>
        <w:t>№114-ФЗ «О противодействии экстремистской</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деятельности».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силу требований данного закона на территории России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России, производство, хранение или распространение экстремистских материалов является правонарушением и влечет за собой ответственность.</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настоящее время к установленной административной и уголовной ответственности за совершение противоправных действии экстремистского характера могут быть подвергнуты лица, достигшие шестнадцатилетнего возраста.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Административная ответственность установлена ст.ст. 20.3, 20.3.1, 20.29 КоАП РФ за пропаганду либо публичное демонстрирование, изготовление, а также за сбыт в целях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а также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возбуждение ненависти либо вражды или унижение человеческого достоинства.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этом случае к несовершеннолетнему правонарушителю может быть применены о наказания в виде административного штрафа от одной тысячи до двадцати тысяч рублей.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Уголовным законом предусмотрена ответственность за публичные призывы к осуществлению экстремисткой деятельности (ст. 280 УК РФ), предоставление или сбор средств, оказание финансовых услуг, заведомо предназначенных для финансирования организации, подготовки и совершения преступлений экстремистской направленности (ст. 282.3 УК РФ).</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Санкциями указанных статей предусмотрены наказания для несовершеннолетних начиная от уголовного штрафа максимальным размером в 50 тысяч рублей до лишения свободы сроком до 5 лет.</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размещении информации в сети «Интернет» всегда стоит учитывать, что в этом случае сведения всегда распространяются публично.</w:t>
      </w:r>
    </w:p>
    <w:p>
      <w:pPr>
        <w:pStyle w:val="Style2"/>
        <w:keepNext w:val="0"/>
        <w:keepLines w:val="0"/>
        <w:widowControl w:val="0"/>
        <w:numPr>
          <w:ilvl w:val="0"/>
          <w:numId w:val="1"/>
        </w:numPr>
        <w:shd w:val="clear" w:color="auto" w:fill="auto"/>
        <w:tabs>
          <w:tab w:pos="1267" w:val="left"/>
        </w:tabs>
        <w:bidi w:val="0"/>
        <w:spacing w:before="0" w:after="0" w:line="240" w:lineRule="auto"/>
        <w:ind w:left="0" w:right="0" w:firstLine="720"/>
        <w:jc w:val="both"/>
      </w:pPr>
      <w:bookmarkStart w:id="63" w:name="bookmark63"/>
      <w:bookmarkEnd w:id="63"/>
      <w:r>
        <w:rPr>
          <w:b/>
          <w:bCs/>
          <w:color w:val="000000"/>
          <w:spacing w:val="0"/>
          <w:w w:val="100"/>
          <w:position w:val="0"/>
        </w:rPr>
        <w:t>Прокуратура разъясняет, что Конституционный Суд запретил применять предусмотренные ГК РФ сроки исковой давности к искам прокуроров об обращении коррупционного имущества в доход государства.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Постановлению Конституционного Суда РФ от 31.10.2024 №49- П «По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 взаимосвязанные статьи 195, 196, пункт 1 статьи 197, пункт 1 и абзац второй пункта 2 статьи 200, абзац второй статьи 208 ГК РФ признаны не соответствующими Конституции и ее статьям в той мере, в какой судебное толкование позволяет рассматривать установленные ими общие трехлетний и десятилетний сроки исковой давности и правила их течения в качестве распространяющихся на требования прокуроров об обращении в доход РФ имущества как приобретенного вследствие нарушения лицом, занимающим или занимавшим публично значимую должность, требований и запретов, направленных на предотвращение коррупции, что не позволяет обеспечить учет особенностей деяний, в связи с которыми возникают основания для таких требований. Это касается в том числе и имущества, в которое первоначально приобретенное посредством коррупции имущество было частично или полностью превращено или преобразовано.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действующем законодательном регулировании какой-либо срок, ограничивающий возможность подачи прокурором искового заявления с требованиями об обращении в доход государства такого имущества, считается неустановленным.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данном случае федеральный законодатель вправе как внести изменения в действующее правовое регулирование, так и воздержаться от каких-либо нормативных изменений, поскольку наличие срока, ограничивающего возможность предъявления исковых заявлений прокуроров, не является необходимым в российской правовой системе.</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случае установления федеральным законодателем срока (сроков) давности для требований прокурора об обращении коррупционного имущества в доход государства законодателю необходимо учитывать изложенную в Постановлении позицию Конституционного Суда, в частности: установить сроки, существенно превышающие уже имеющиеся сроки давности (три и десять лет); определить начало течения этих сроков (этого срока) со дня выявления прокурором фактов нарушения антикоррупционных требований и запретов и приобретения имущества вследствие этих нарушений; закрепить иные специальные правила течения срока давности и др. Также не должно допускаться применение такого срока (сроков) в случае противодействия ответчика выявлению прокурором обстоятельств нарушения антикоррупционных требований и запретов и формированию доказательственной базы для обращения в суд с исковым заявлением.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Отмечено, что сделанный в настоящем Постановлении вывод относится только к исковым заявлениям прокуроров, содержащим требования об обращении в доход РФ коррупционного имущества, и не может быть автоматически распространен на решение вопроса о применимости или неприменимости исковой давности к иным исковым заявлениям прокуроров, направленным на передачу имущества публично-правовым образованиям или признание их права на имущество, в том числе основанным на нарушении порядка приватизации.</w:t>
      </w:r>
    </w:p>
    <w:p>
      <w:pPr>
        <w:pStyle w:val="Style2"/>
        <w:keepNext w:val="0"/>
        <w:keepLines w:val="0"/>
        <w:widowControl w:val="0"/>
        <w:shd w:val="clear" w:color="auto" w:fill="auto"/>
        <w:bidi w:val="0"/>
        <w:spacing w:before="0" w:after="1180" w:line="240" w:lineRule="auto"/>
        <w:ind w:left="0" w:right="0" w:firstLine="720"/>
        <w:jc w:val="both"/>
      </w:pPr>
      <w:r>
        <w:rPr>
          <w:color w:val="000000"/>
          <w:spacing w:val="0"/>
          <w:w w:val="100"/>
          <w:position w:val="0"/>
        </w:rPr>
        <w:t xml:space="preserve">О результатах опубликования указанных статей на официальных сайтах администрации с приложением скана статьи прошу информировать прокуратуру города в срок до </w:t>
      </w:r>
      <w:r>
        <w:rPr>
          <w:b/>
          <w:bCs/>
          <w:color w:val="000000"/>
          <w:spacing w:val="0"/>
          <w:w w:val="100"/>
          <w:position w:val="0"/>
        </w:rPr>
        <w:t>26.12.2025</w:t>
      </w:r>
      <w:r>
        <w:rPr>
          <w:color w:val="000000"/>
          <w:spacing w:val="0"/>
          <w:w w:val="100"/>
          <w:position w:val="0"/>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rPr>
        <w:t>Заместитель прокурора</w:t>
      </w:r>
    </w:p>
    <w:p>
      <w:pPr>
        <w:pStyle w:val="Style2"/>
        <w:keepNext w:val="0"/>
        <w:keepLines w:val="0"/>
        <w:widowControl w:val="0"/>
        <w:shd w:val="clear" w:color="auto" w:fill="auto"/>
        <w:bidi w:val="0"/>
        <w:spacing w:before="0" w:after="340" w:line="240" w:lineRule="auto"/>
        <w:ind w:left="0" w:right="0" w:firstLine="0"/>
        <w:jc w:val="left"/>
      </w:pPr>
      <w:r>
        <mc:AlternateContent>
          <mc:Choice Requires="wps">
            <w:drawing>
              <wp:anchor distT="0" distB="0" distL="114300" distR="114300" simplePos="0" relativeHeight="125829381" behindDoc="0" locked="0" layoutInCell="1" allowOverlap="1">
                <wp:simplePos x="0" y="0"/>
                <wp:positionH relativeFrom="page">
                  <wp:posOffset>6205220</wp:posOffset>
                </wp:positionH>
                <wp:positionV relativeFrom="paragraph">
                  <wp:posOffset>12700</wp:posOffset>
                </wp:positionV>
                <wp:extent cx="932815" cy="251460"/>
                <wp:wrapSquare wrapText="left"/>
                <wp:docPr id="5" name="Shape 5"/>
                <a:graphic xmlns:a="http://schemas.openxmlformats.org/drawingml/2006/main">
                  <a:graphicData uri="http://schemas.microsoft.com/office/word/2010/wordprocessingShape">
                    <wps:wsp>
                      <wps:cNvSpPr txBox="1"/>
                      <wps:spPr>
                        <a:xfrm>
                          <a:ext cx="932815" cy="2514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С.С. Шарин</w:t>
                            </w:r>
                          </w:p>
                        </w:txbxContent>
                      </wps:txbx>
                      <wps:bodyPr wrap="none" lIns="0" tIns="0" rIns="0" bIns="0">
                        <a:noAutoFit/>
                      </wps:bodyPr>
                    </wps:wsp>
                  </a:graphicData>
                </a:graphic>
              </wp:anchor>
            </w:drawing>
          </mc:Choice>
          <mc:Fallback>
            <w:pict>
              <v:shape id="_x0000_s1031" type="#_x0000_t202" style="position:absolute;margin-left:488.60000000000002pt;margin-top:1.pt;width:73.450000000000003pt;height:19.800000000000001pt;z-index:-12582937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С.С. Шарин</w:t>
                      </w:r>
                    </w:p>
                  </w:txbxContent>
                </v:textbox>
                <w10:wrap type="square" side="left" anchorx="page"/>
              </v:shape>
            </w:pict>
          </mc:Fallback>
        </mc:AlternateContent>
      </w:r>
      <w:r>
        <w:rPr>
          <w:color w:val="000000"/>
          <w:spacing w:val="0"/>
          <w:w w:val="100"/>
          <w:position w:val="0"/>
        </w:rPr>
        <w:t>советник юстиции</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hyphen" w:pos="8110" w:val="left"/>
        </w:tabs>
        <w:bidi w:val="0"/>
        <w:spacing w:before="0" w:after="0" w:line="240" w:lineRule="auto"/>
        <w:ind w:right="0" w:firstLine="0"/>
        <w:jc w:val="left"/>
      </w:pPr>
      <w:r>
        <w:rPr>
          <w:color w:val="000000"/>
          <w:spacing w:val="0"/>
          <w:w w:val="100"/>
          <w:position w:val="0"/>
        </w:rPr>
        <w:t>Г</w:t>
        <w:tab/>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center"/>
      </w:pPr>
      <w:r>
        <w:rPr>
          <w:color w:val="000000"/>
          <w:spacing w:val="0"/>
          <w:w w:val="100"/>
          <w:position w:val="0"/>
        </w:rPr>
        <w:t>ДОКУМЕНТ ПОДПИСАН</w:t>
        <w:br/>
        <w:t>ЭЛЕКТРОННОЙ ПОДПИСЬЮ</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right="0" w:firstLine="0"/>
        <w:jc w:val="left"/>
      </w:pPr>
      <w:r>
        <w:rPr>
          <w:color w:val="000000"/>
          <w:spacing w:val="0"/>
          <w:w w:val="100"/>
          <w:position w:val="0"/>
        </w:rPr>
        <w:t>Сертификат 0700341</w:t>
      </w:r>
      <w:r>
        <w:rPr>
          <w:color w:val="000000"/>
          <w:spacing w:val="0"/>
          <w:w w:val="100"/>
          <w:position w:val="0"/>
        </w:rPr>
        <w:t>1FCEBB7A0A63EE433974EC634</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right="0" w:firstLine="0"/>
        <w:jc w:val="left"/>
      </w:pPr>
      <w:r>
        <w:rPr>
          <w:color w:val="000000"/>
          <w:spacing w:val="0"/>
          <w:w w:val="100"/>
          <w:position w:val="0"/>
        </w:rPr>
        <w:t xml:space="preserve">Владелец </w:t>
      </w:r>
      <w:r>
        <w:rPr>
          <w:b/>
          <w:bCs/>
          <w:color w:val="000000"/>
          <w:spacing w:val="0"/>
          <w:w w:val="100"/>
          <w:position w:val="0"/>
        </w:rPr>
        <w:t>Шарин Сергей Сергеевич</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right="0" w:firstLine="0"/>
        <w:jc w:val="left"/>
      </w:pPr>
      <w:r>
        <w:rPr>
          <w:color w:val="000000"/>
          <w:spacing w:val="0"/>
          <w:w w:val="100"/>
          <w:position w:val="0"/>
        </w:rPr>
        <w:t>Действителен с 11.11.2025 по 04.02.2027</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6226" w:val="left"/>
          <w:tab w:leader="underscore" w:pos="8110" w:val="left"/>
        </w:tabs>
        <w:bidi w:val="0"/>
        <w:spacing w:before="0" w:after="180" w:line="240" w:lineRule="auto"/>
        <w:ind w:right="0" w:firstLine="0"/>
        <w:jc w:val="left"/>
      </w:pPr>
      <w:r>
        <w:rPr>
          <w:color w:val="000000"/>
          <w:spacing w:val="0"/>
          <w:w w:val="100"/>
          <w:position w:val="0"/>
        </w:rPr>
        <w:t>\</w:t>
        <w:tab/>
        <w:tab/>
        <w:t>/</w:t>
      </w:r>
    </w:p>
    <w:sectPr>
      <w:headerReference w:type="default" r:id="rId7"/>
      <w:headerReference w:type="first" r:id="rId8"/>
      <w:footnotePr>
        <w:pos w:val="pageBottom"/>
        <w:numFmt w:val="decimal"/>
        <w:numRestart w:val="continuous"/>
      </w:footnotePr>
      <w:pgSz w:w="11900" w:h="16840"/>
      <w:pgMar w:top="1297" w:right="450" w:bottom="492" w:left="1399"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4008120</wp:posOffset>
              </wp:positionH>
              <wp:positionV relativeFrom="page">
                <wp:posOffset>477520</wp:posOffset>
              </wp:positionV>
              <wp:extent cx="152400" cy="121920"/>
              <wp:wrapNone/>
              <wp:docPr id="7" name="Shape 7"/>
              <a:graphic xmlns:a="http://schemas.openxmlformats.org/drawingml/2006/main">
                <a:graphicData uri="http://schemas.microsoft.com/office/word/2010/wordprocessingShape">
                  <wps:wsp>
                    <wps:cNvSpPr txBox="1"/>
                    <wps:spPr>
                      <a:xfrm>
                        <a:ext cx="152400" cy="12192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rPr>
                              <w:t>#</w:t>
                            </w:r>
                          </w:fldSimple>
                        </w:p>
                      </w:txbxContent>
                    </wps:txbx>
                    <wps:bodyPr wrap="none" lIns="0" tIns="0" rIns="0" bIns="0">
                      <a:spAutoFit/>
                    </wps:bodyPr>
                  </wps:wsp>
                </a:graphicData>
              </a:graphic>
            </wp:anchor>
          </w:drawing>
        </mc:Choice>
        <mc:Fallback>
          <w:pict>
            <v:shape id="_x0000_s1033" type="#_x0000_t202" style="position:absolute;margin-left:315.60000000000002pt;margin-top:37.600000000000001pt;width:12.pt;height:9.5999999999999996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5">
    <w:name w:val="Основной текст (4)_"/>
    <w:basedOn w:val="DefaultParagraphFont"/>
    <w:link w:val="Style4"/>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CharStyle10">
    <w:name w:val="Заголовок №1_"/>
    <w:basedOn w:val="DefaultParagraphFont"/>
    <w:link w:val="Style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13">
    <w:name w:val="Основной текст (2)_"/>
    <w:basedOn w:val="DefaultParagraphFont"/>
    <w:link w:val="Style12"/>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15">
    <w:name w:val="Колонтитул (2)_"/>
    <w:basedOn w:val="DefaultParagraphFont"/>
    <w:link w:val="Style1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1">
    <w:name w:val="Основной текст (5)_"/>
    <w:basedOn w:val="DefaultParagraphFont"/>
    <w:link w:val="Style20"/>
    <w:rPr>
      <w:rFonts w:ascii="Arial" w:eastAsia="Arial" w:hAnsi="Arial" w:cs="Arial"/>
      <w:b w:val="0"/>
      <w:bCs w:val="0"/>
      <w:i w:val="0"/>
      <w:iCs w:val="0"/>
      <w:smallCaps w:val="0"/>
      <w:strike w:val="0"/>
      <w:sz w:val="19"/>
      <w:szCs w:val="19"/>
      <w:u w:val="none"/>
      <w:shd w:val="clear" w:color="auto" w:fill="auto"/>
    </w:rPr>
  </w:style>
  <w:style w:type="character" w:customStyle="1" w:styleId="CharStyle23">
    <w:name w:val="Основной текст (3)_"/>
    <w:basedOn w:val="DefaultParagraphFont"/>
    <w:link w:val="Style22"/>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Style2">
    <w:name w:val="Основной текст"/>
    <w:basedOn w:val="Normal"/>
    <w:link w:val="CharStyle3"/>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4">
    <w:name w:val="Основной текст (4)"/>
    <w:basedOn w:val="Normal"/>
    <w:link w:val="CharStyle5"/>
    <w:pPr>
      <w:widowControl w:val="0"/>
      <w:shd w:val="clear" w:color="auto" w:fill="auto"/>
      <w:spacing w:after="160" w:line="259" w:lineRule="auto"/>
      <w:jc w:val="center"/>
    </w:pPr>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Style9">
    <w:name w:val="Заголовок №1"/>
    <w:basedOn w:val="Normal"/>
    <w:link w:val="CharStyle10"/>
    <w:pPr>
      <w:widowControl w:val="0"/>
      <w:shd w:val="clear" w:color="auto" w:fill="auto"/>
      <w:ind w:firstLine="720"/>
      <w:outlineLvl w:val="0"/>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12">
    <w:name w:val="Основной текст (2)"/>
    <w:basedOn w:val="Normal"/>
    <w:link w:val="CharStyle13"/>
    <w:pPr>
      <w:widowControl w:val="0"/>
      <w:shd w:val="clear" w:color="auto" w:fill="auto"/>
      <w:spacing w:after="50"/>
      <w:ind w:left="3860" w:right="150"/>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14">
    <w:name w:val="Колонтитул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0">
    <w:name w:val="Основной текст (5)"/>
    <w:basedOn w:val="Normal"/>
    <w:link w:val="CharStyle21"/>
    <w:pPr>
      <w:widowControl w:val="0"/>
      <w:shd w:val="clear" w:color="auto" w:fill="auto"/>
      <w:spacing w:after="90"/>
      <w:ind w:left="3680"/>
    </w:pPr>
    <w:rPr>
      <w:rFonts w:ascii="Arial" w:eastAsia="Arial" w:hAnsi="Arial" w:cs="Arial"/>
      <w:b w:val="0"/>
      <w:bCs w:val="0"/>
      <w:i w:val="0"/>
      <w:iCs w:val="0"/>
      <w:smallCaps w:val="0"/>
      <w:strike w:val="0"/>
      <w:sz w:val="19"/>
      <w:szCs w:val="19"/>
      <w:u w:val="none"/>
      <w:shd w:val="clear" w:color="auto" w:fill="auto"/>
    </w:rPr>
  </w:style>
  <w:style w:type="paragraph" w:customStyle="1" w:styleId="Style22">
    <w:name w:val="Основной текст (3)"/>
    <w:basedOn w:val="Normal"/>
    <w:link w:val="CharStyle23"/>
    <w:pPr>
      <w:widowControl w:val="0"/>
      <w:shd w:val="clear" w:color="auto" w:fill="auto"/>
      <w:spacing w:after="140" w:line="254" w:lineRule="auto"/>
      <w:jc w:val="center"/>
    </w:pPr>
    <w:rPr>
      <w:rFonts w:ascii="Times New Roman" w:eastAsia="Times New Roman" w:hAnsi="Times New Roman" w:cs="Times New Roman"/>
      <w:b w:val="0"/>
      <w:bCs w:val="0"/>
      <w:i w:val="0"/>
      <w:iCs w:val="0"/>
      <w:smallCaps w:val="0"/>
      <w:strike w:val="0"/>
      <w:sz w:val="18"/>
      <w:szCs w:val="1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