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D8" w:rsidRDefault="00F9076E" w:rsidP="00701ECC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F5028C">
        <w:rPr>
          <w:rFonts w:ascii="Times New Roman" w:hAnsi="Times New Roman" w:cs="Times New Roman"/>
          <w:color w:val="auto"/>
        </w:rPr>
        <w:t xml:space="preserve">глава 1 </w:t>
      </w:r>
      <w:r w:rsidR="00B44930" w:rsidRPr="00F5028C">
        <w:rPr>
          <w:rFonts w:ascii="Times New Roman" w:hAnsi="Times New Roman" w:cs="Times New Roman"/>
          <w:color w:val="auto"/>
        </w:rPr>
        <w:t>«</w:t>
      </w:r>
      <w:r w:rsidRPr="00F5028C">
        <w:rPr>
          <w:rFonts w:ascii="Times New Roman" w:hAnsi="Times New Roman" w:cs="Times New Roman"/>
          <w:color w:val="auto"/>
        </w:rPr>
        <w:t>Существующее положение в сфере производства, передачи и потребления тепловой энергии для целей теплоснабжения</w:t>
      </w:r>
      <w:r w:rsidR="00B44930" w:rsidRPr="00F5028C">
        <w:rPr>
          <w:rFonts w:ascii="Times New Roman" w:hAnsi="Times New Roman" w:cs="Times New Roman"/>
          <w:color w:val="auto"/>
        </w:rPr>
        <w:t>»</w:t>
      </w:r>
    </w:p>
    <w:p w:rsidR="00567E0C" w:rsidRPr="00567E0C" w:rsidRDefault="00567E0C" w:rsidP="00567E0C"/>
    <w:p w:rsidR="002A0D1A" w:rsidRPr="00F5028C" w:rsidRDefault="00322038" w:rsidP="00701EC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1ECC">
        <w:rPr>
          <w:rFonts w:ascii="Times New Roman" w:hAnsi="Times New Roman" w:cs="Times New Roman"/>
          <w:color w:val="auto"/>
          <w:sz w:val="28"/>
          <w:szCs w:val="28"/>
        </w:rPr>
        <w:t xml:space="preserve">часть 1 </w:t>
      </w:r>
      <w:r w:rsidR="00F5028C" w:rsidRPr="00701EC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01ECC">
        <w:rPr>
          <w:rFonts w:ascii="Times New Roman" w:hAnsi="Times New Roman" w:cs="Times New Roman"/>
          <w:color w:val="auto"/>
          <w:sz w:val="28"/>
          <w:szCs w:val="28"/>
        </w:rPr>
        <w:t>Функциона</w:t>
      </w:r>
      <w:r w:rsidR="002A0D1A" w:rsidRPr="00701ECC">
        <w:rPr>
          <w:rFonts w:ascii="Times New Roman" w:hAnsi="Times New Roman" w:cs="Times New Roman"/>
          <w:color w:val="auto"/>
          <w:sz w:val="28"/>
          <w:szCs w:val="28"/>
        </w:rPr>
        <w:t>льная структура теплоснабжения</w:t>
      </w:r>
      <w:r w:rsidR="00F5028C" w:rsidRPr="00701EC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5156F" w:rsidRPr="00F5028C" w:rsidRDefault="00E5156F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 xml:space="preserve">На территории п. </w:t>
      </w:r>
      <w:proofErr w:type="spellStart"/>
      <w:r w:rsidR="008016F5" w:rsidRPr="00F5028C">
        <w:rPr>
          <w:sz w:val="28"/>
          <w:szCs w:val="28"/>
        </w:rPr>
        <w:t>Мамакан</w:t>
      </w:r>
      <w:proofErr w:type="spellEnd"/>
      <w:r w:rsidRPr="00F5028C">
        <w:rPr>
          <w:sz w:val="28"/>
          <w:szCs w:val="28"/>
        </w:rPr>
        <w:t xml:space="preserve"> действует одна теплоснабжающая </w:t>
      </w:r>
      <w:r w:rsidR="0046169A" w:rsidRPr="00F5028C">
        <w:rPr>
          <w:sz w:val="28"/>
          <w:szCs w:val="28"/>
        </w:rPr>
        <w:t>(одновремен</w:t>
      </w:r>
      <w:r w:rsidR="007B6814" w:rsidRPr="00F5028C">
        <w:rPr>
          <w:sz w:val="28"/>
          <w:szCs w:val="28"/>
        </w:rPr>
        <w:t>н</w:t>
      </w:r>
      <w:r w:rsidR="0046169A" w:rsidRPr="00F5028C">
        <w:rPr>
          <w:sz w:val="28"/>
          <w:szCs w:val="28"/>
        </w:rPr>
        <w:t>о</w:t>
      </w:r>
      <w:r w:rsidR="007B6814" w:rsidRPr="00F5028C">
        <w:rPr>
          <w:sz w:val="28"/>
          <w:szCs w:val="28"/>
        </w:rPr>
        <w:t xml:space="preserve"> и </w:t>
      </w:r>
      <w:proofErr w:type="spellStart"/>
      <w:r w:rsidR="007B6814" w:rsidRPr="00F5028C">
        <w:rPr>
          <w:sz w:val="28"/>
          <w:szCs w:val="28"/>
        </w:rPr>
        <w:t>теплосетевая</w:t>
      </w:r>
      <w:proofErr w:type="spellEnd"/>
      <w:r w:rsidR="007B6814" w:rsidRPr="00F5028C">
        <w:rPr>
          <w:sz w:val="28"/>
          <w:szCs w:val="28"/>
        </w:rPr>
        <w:t xml:space="preserve">) </w:t>
      </w:r>
      <w:r w:rsidRPr="00F5028C">
        <w:rPr>
          <w:sz w:val="28"/>
          <w:szCs w:val="28"/>
        </w:rPr>
        <w:t xml:space="preserve">организация </w:t>
      </w:r>
      <w:r w:rsidR="008016F5" w:rsidRPr="00F5028C">
        <w:rPr>
          <w:sz w:val="28"/>
          <w:szCs w:val="28"/>
        </w:rPr>
        <w:t xml:space="preserve">Муниципальное унитарное предприятие </w:t>
      </w:r>
      <w:r w:rsidR="00F0749A" w:rsidRPr="00F5028C">
        <w:rPr>
          <w:sz w:val="28"/>
          <w:szCs w:val="28"/>
        </w:rPr>
        <w:t>«</w:t>
      </w:r>
      <w:r w:rsidR="008016F5" w:rsidRPr="00F5028C">
        <w:rPr>
          <w:sz w:val="28"/>
          <w:szCs w:val="28"/>
        </w:rPr>
        <w:t>Жилищно-Коммунальный Сервис</w:t>
      </w:r>
      <w:r w:rsidR="00F0749A" w:rsidRPr="00F5028C">
        <w:rPr>
          <w:sz w:val="28"/>
          <w:szCs w:val="28"/>
        </w:rPr>
        <w:t>»</w:t>
      </w:r>
      <w:r w:rsidR="008016F5" w:rsidRPr="00F5028C">
        <w:rPr>
          <w:sz w:val="28"/>
          <w:szCs w:val="28"/>
        </w:rPr>
        <w:t xml:space="preserve"> Мамаканского Городского Поселения (МУП «</w:t>
      </w:r>
      <w:proofErr w:type="spellStart"/>
      <w:r w:rsidR="008016F5" w:rsidRPr="00F5028C">
        <w:rPr>
          <w:sz w:val="28"/>
          <w:szCs w:val="28"/>
        </w:rPr>
        <w:t>Жилкомсервис</w:t>
      </w:r>
      <w:proofErr w:type="spellEnd"/>
      <w:r w:rsidR="008016F5" w:rsidRPr="00F5028C">
        <w:rPr>
          <w:sz w:val="28"/>
          <w:szCs w:val="28"/>
        </w:rPr>
        <w:t>»</w:t>
      </w:r>
      <w:r w:rsidRPr="00F5028C">
        <w:rPr>
          <w:sz w:val="28"/>
          <w:szCs w:val="28"/>
        </w:rPr>
        <w:t>. В зону её деятельности</w:t>
      </w:r>
      <w:r w:rsidR="007B6814" w:rsidRPr="00F5028C">
        <w:rPr>
          <w:sz w:val="28"/>
          <w:szCs w:val="28"/>
        </w:rPr>
        <w:t xml:space="preserve"> входят </w:t>
      </w:r>
      <w:r w:rsidR="001723B8" w:rsidRPr="00F5028C">
        <w:rPr>
          <w:sz w:val="28"/>
          <w:szCs w:val="28"/>
        </w:rPr>
        <w:t>две котельные – котельная 12 Гкал/ч и котельная БМК</w:t>
      </w:r>
      <w:r w:rsidRPr="00F5028C">
        <w:rPr>
          <w:sz w:val="28"/>
          <w:szCs w:val="28"/>
        </w:rPr>
        <w:t xml:space="preserve"> и отходящие от них тепловые сети.</w:t>
      </w:r>
    </w:p>
    <w:p w:rsidR="008016F5" w:rsidRPr="00F5028C" w:rsidRDefault="008016F5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 xml:space="preserve">Котельная </w:t>
      </w:r>
      <w:r w:rsidR="001723B8" w:rsidRPr="00F5028C">
        <w:rPr>
          <w:sz w:val="28"/>
          <w:szCs w:val="28"/>
        </w:rPr>
        <w:t>12 Гкал/ч</w:t>
      </w:r>
      <w:r w:rsidRPr="00F5028C">
        <w:rPr>
          <w:sz w:val="28"/>
          <w:szCs w:val="28"/>
        </w:rPr>
        <w:t xml:space="preserve"> обеспечивает теплом </w:t>
      </w:r>
      <w:r w:rsidR="00F0749A" w:rsidRPr="00F5028C">
        <w:rPr>
          <w:sz w:val="28"/>
          <w:szCs w:val="28"/>
        </w:rPr>
        <w:t xml:space="preserve">и горячей водой </w:t>
      </w:r>
      <w:r w:rsidRPr="00F5028C">
        <w:rPr>
          <w:sz w:val="28"/>
          <w:szCs w:val="28"/>
        </w:rPr>
        <w:t>жилые здания</w:t>
      </w:r>
      <w:r w:rsidR="009E70B4" w:rsidRPr="00F5028C">
        <w:rPr>
          <w:sz w:val="28"/>
          <w:szCs w:val="28"/>
        </w:rPr>
        <w:t>,</w:t>
      </w:r>
      <w:r w:rsidRPr="00F5028C">
        <w:rPr>
          <w:sz w:val="28"/>
          <w:szCs w:val="28"/>
        </w:rPr>
        <w:t xml:space="preserve"> объекты социально-культурного значения в восточной части поселка (так </w:t>
      </w:r>
      <w:proofErr w:type="gramStart"/>
      <w:r w:rsidRPr="00F5028C">
        <w:rPr>
          <w:sz w:val="28"/>
          <w:szCs w:val="28"/>
        </w:rPr>
        <w:t>называемый  «</w:t>
      </w:r>
      <w:proofErr w:type="gramEnd"/>
      <w:r w:rsidRPr="00F5028C">
        <w:rPr>
          <w:sz w:val="28"/>
          <w:szCs w:val="28"/>
        </w:rPr>
        <w:t>Постоянный поселок») по улицам Набережная, Красноармейская, Строительная, Комсомольская, Клубная, Советская, Пушкина, Ленина, Мира, Лизы Чайкиной, Космонавтов.</w:t>
      </w:r>
    </w:p>
    <w:p w:rsidR="008016F5" w:rsidRPr="00F5028C" w:rsidRDefault="008016F5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 xml:space="preserve">Котельная </w:t>
      </w:r>
      <w:r w:rsidR="001723B8" w:rsidRPr="00F5028C">
        <w:rPr>
          <w:sz w:val="28"/>
          <w:szCs w:val="28"/>
        </w:rPr>
        <w:t>БМК</w:t>
      </w:r>
      <w:r w:rsidRPr="00F5028C">
        <w:rPr>
          <w:sz w:val="28"/>
          <w:szCs w:val="28"/>
        </w:rPr>
        <w:t xml:space="preserve"> обеспечивает </w:t>
      </w:r>
      <w:r w:rsidR="00F0749A" w:rsidRPr="00F5028C">
        <w:rPr>
          <w:sz w:val="28"/>
          <w:szCs w:val="28"/>
        </w:rPr>
        <w:t>теплом и горячей водой</w:t>
      </w:r>
      <w:r w:rsidRPr="00F5028C">
        <w:rPr>
          <w:sz w:val="28"/>
          <w:szCs w:val="28"/>
        </w:rPr>
        <w:t xml:space="preserve"> жилой фонд в западной части </w:t>
      </w:r>
      <w:r w:rsidRPr="00C8057D">
        <w:rPr>
          <w:sz w:val="28"/>
          <w:szCs w:val="28"/>
          <w:highlight w:val="yellow"/>
        </w:rPr>
        <w:t>города</w:t>
      </w:r>
      <w:r w:rsidRPr="00F5028C">
        <w:rPr>
          <w:sz w:val="28"/>
          <w:szCs w:val="28"/>
        </w:rPr>
        <w:t xml:space="preserve"> </w:t>
      </w:r>
      <w:r w:rsidR="00F0749A" w:rsidRPr="00F5028C">
        <w:rPr>
          <w:sz w:val="28"/>
          <w:szCs w:val="28"/>
        </w:rPr>
        <w:t xml:space="preserve">(так называемый «Квартал временной жилой застройки», «Временный поселок») </w:t>
      </w:r>
      <w:r w:rsidRPr="00F5028C">
        <w:rPr>
          <w:sz w:val="28"/>
          <w:szCs w:val="28"/>
        </w:rPr>
        <w:t>по улицам Энтузиастов, 70 лет Октября, Таежная, Строительна</w:t>
      </w:r>
      <w:r w:rsidR="00F0749A" w:rsidRPr="00F5028C">
        <w:rPr>
          <w:sz w:val="28"/>
          <w:szCs w:val="28"/>
        </w:rPr>
        <w:t>я, Красноармейская, Космонавтов.</w:t>
      </w:r>
    </w:p>
    <w:p w:rsidR="00322038" w:rsidRPr="00E36779" w:rsidRDefault="00322038" w:rsidP="00701ECC">
      <w:pPr>
        <w:pStyle w:val="a4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2A0D1A" w:rsidRPr="00F5028C" w:rsidRDefault="00322038" w:rsidP="00701EC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28C">
        <w:rPr>
          <w:rFonts w:ascii="Times New Roman" w:hAnsi="Times New Roman" w:cs="Times New Roman"/>
          <w:color w:val="auto"/>
          <w:sz w:val="28"/>
          <w:szCs w:val="28"/>
        </w:rPr>
        <w:t>часть</w:t>
      </w:r>
      <w:r w:rsidR="002A0D1A" w:rsidRPr="00F5028C"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r w:rsidR="00F502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A0D1A" w:rsidRPr="00F5028C">
        <w:rPr>
          <w:rFonts w:ascii="Times New Roman" w:hAnsi="Times New Roman" w:cs="Times New Roman"/>
          <w:color w:val="auto"/>
          <w:sz w:val="28"/>
          <w:szCs w:val="28"/>
        </w:rPr>
        <w:t>Источники тепловой энергии</w:t>
      </w:r>
      <w:r w:rsidR="00F5028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37AA1" w:rsidRDefault="00E5156F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 xml:space="preserve">На территории п. </w:t>
      </w:r>
      <w:proofErr w:type="spellStart"/>
      <w:r w:rsidR="008016F5" w:rsidRPr="00F5028C">
        <w:rPr>
          <w:sz w:val="28"/>
          <w:szCs w:val="28"/>
        </w:rPr>
        <w:t>Мамакан</w:t>
      </w:r>
      <w:proofErr w:type="spellEnd"/>
      <w:r w:rsidRPr="00F5028C">
        <w:rPr>
          <w:sz w:val="28"/>
          <w:szCs w:val="28"/>
        </w:rPr>
        <w:t xml:space="preserve"> расположено </w:t>
      </w:r>
      <w:r w:rsidR="0093081A" w:rsidRPr="00F5028C">
        <w:rPr>
          <w:sz w:val="28"/>
          <w:szCs w:val="28"/>
        </w:rPr>
        <w:t>две</w:t>
      </w:r>
      <w:r w:rsidRPr="00F5028C">
        <w:rPr>
          <w:sz w:val="28"/>
          <w:szCs w:val="28"/>
        </w:rPr>
        <w:t xml:space="preserve"> котельны</w:t>
      </w:r>
      <w:r w:rsidR="0061321A" w:rsidRPr="00F5028C">
        <w:rPr>
          <w:sz w:val="28"/>
          <w:szCs w:val="28"/>
        </w:rPr>
        <w:t>е</w:t>
      </w:r>
      <w:r w:rsidR="001723B8" w:rsidRPr="00F5028C">
        <w:rPr>
          <w:sz w:val="28"/>
          <w:szCs w:val="28"/>
        </w:rPr>
        <w:t xml:space="preserve"> – котельная 12 Гкал/ч</w:t>
      </w:r>
      <w:r w:rsidR="0093081A" w:rsidRPr="00F5028C">
        <w:rPr>
          <w:sz w:val="28"/>
          <w:szCs w:val="28"/>
        </w:rPr>
        <w:t xml:space="preserve"> и </w:t>
      </w:r>
      <w:r w:rsidR="001723B8" w:rsidRPr="00F5028C">
        <w:rPr>
          <w:sz w:val="28"/>
          <w:szCs w:val="28"/>
        </w:rPr>
        <w:t>котельная БМК</w:t>
      </w:r>
      <w:r w:rsidRPr="00F5028C">
        <w:rPr>
          <w:sz w:val="28"/>
          <w:szCs w:val="28"/>
        </w:rPr>
        <w:t>.</w:t>
      </w:r>
      <w:r w:rsidR="00A44E77" w:rsidRPr="00F5028C">
        <w:rPr>
          <w:sz w:val="28"/>
          <w:szCs w:val="28"/>
        </w:rPr>
        <w:t xml:space="preserve"> </w:t>
      </w:r>
    </w:p>
    <w:p w:rsidR="004E074D" w:rsidRDefault="004E074D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074D">
        <w:rPr>
          <w:sz w:val="28"/>
          <w:szCs w:val="28"/>
        </w:rPr>
        <w:t>труктура и технические характеристики основного оборудования</w:t>
      </w:r>
      <w:r>
        <w:rPr>
          <w:sz w:val="28"/>
          <w:szCs w:val="28"/>
        </w:rPr>
        <w:t xml:space="preserve"> котельных представлена в таблице</w:t>
      </w:r>
      <w:r w:rsidR="00567E0C">
        <w:rPr>
          <w:sz w:val="28"/>
          <w:szCs w:val="28"/>
        </w:rPr>
        <w:t xml:space="preserve"> 1.2.1.</w:t>
      </w:r>
    </w:p>
    <w:p w:rsidR="00567E0C" w:rsidRDefault="00567E0C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1.2.1 – </w:t>
      </w:r>
      <w:r w:rsidRPr="00567E0C">
        <w:rPr>
          <w:sz w:val="28"/>
          <w:szCs w:val="28"/>
        </w:rPr>
        <w:t>Структура и технические характеристики основного оборудования котельных</w:t>
      </w:r>
    </w:p>
    <w:tbl>
      <w:tblPr>
        <w:tblW w:w="97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099"/>
        <w:gridCol w:w="1215"/>
        <w:gridCol w:w="1046"/>
        <w:gridCol w:w="1511"/>
        <w:gridCol w:w="1300"/>
        <w:gridCol w:w="1956"/>
      </w:tblGrid>
      <w:tr w:rsidR="00CE3770" w:rsidRPr="0080421B" w:rsidTr="0080421B">
        <w:tc>
          <w:tcPr>
            <w:tcW w:w="59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1215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04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Кол-во котлов</w:t>
            </w:r>
          </w:p>
        </w:tc>
        <w:tc>
          <w:tcPr>
            <w:tcW w:w="151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Марки котлов</w:t>
            </w:r>
          </w:p>
        </w:tc>
        <w:tc>
          <w:tcPr>
            <w:tcW w:w="1300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Мощность котла</w:t>
            </w:r>
          </w:p>
        </w:tc>
        <w:tc>
          <w:tcPr>
            <w:tcW w:w="195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80421B" w:rsidRPr="0080421B" w:rsidTr="0095044D">
        <w:tc>
          <w:tcPr>
            <w:tcW w:w="598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12 Гкал/ч</w:t>
            </w:r>
          </w:p>
        </w:tc>
        <w:tc>
          <w:tcPr>
            <w:tcW w:w="1215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104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95044D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КВм-2,</w:t>
            </w:r>
            <w:r w:rsidR="0080421B" w:rsidRPr="0080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3 МВт</w:t>
            </w:r>
          </w:p>
        </w:tc>
        <w:tc>
          <w:tcPr>
            <w:tcW w:w="195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80421B" w:rsidRPr="0080421B" w:rsidTr="0095044D">
        <w:tc>
          <w:tcPr>
            <w:tcW w:w="598" w:type="dxa"/>
            <w:vMerge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КВм-3,0</w:t>
            </w:r>
          </w:p>
        </w:tc>
        <w:tc>
          <w:tcPr>
            <w:tcW w:w="1300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2,6 Мвт</w:t>
            </w:r>
          </w:p>
        </w:tc>
        <w:tc>
          <w:tcPr>
            <w:tcW w:w="195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5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21B" w:rsidRPr="0080421B" w:rsidTr="0095044D">
        <w:tc>
          <w:tcPr>
            <w:tcW w:w="598" w:type="dxa"/>
            <w:vMerge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95044D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КВм-3,</w:t>
            </w:r>
            <w:r w:rsidR="0080421B" w:rsidRPr="008042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0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3,48 Мвт</w:t>
            </w:r>
          </w:p>
        </w:tc>
        <w:tc>
          <w:tcPr>
            <w:tcW w:w="195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80421B" w:rsidRPr="0080421B" w:rsidRDefault="0080421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95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770" w:rsidRPr="0080421B" w:rsidTr="0095044D">
        <w:tc>
          <w:tcPr>
            <w:tcW w:w="59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Котельная БМК</w:t>
            </w:r>
          </w:p>
        </w:tc>
        <w:tc>
          <w:tcPr>
            <w:tcW w:w="1215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104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95044D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КВм-1,</w:t>
            </w:r>
            <w:r w:rsidR="00CE3770" w:rsidRPr="008042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0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95044D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E3770" w:rsidRPr="0080421B">
              <w:rPr>
                <w:rFonts w:ascii="Times New Roman" w:hAnsi="Times New Roman" w:cs="Times New Roman"/>
                <w:sz w:val="24"/>
                <w:szCs w:val="24"/>
              </w:rPr>
              <w:t>74 МВт</w:t>
            </w:r>
          </w:p>
        </w:tc>
        <w:tc>
          <w:tcPr>
            <w:tcW w:w="195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E3770" w:rsidRPr="0080421B" w:rsidRDefault="00CE37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</w:tbl>
    <w:p w:rsidR="004E074D" w:rsidRPr="00F5028C" w:rsidRDefault="004E074D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37AA1" w:rsidRPr="00F5028C" w:rsidRDefault="00D37AA1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 xml:space="preserve">Котельные работают только в осенне-зимний период (ОЗП), продолжительность ОЗП </w:t>
      </w:r>
      <w:r w:rsidR="0061321A" w:rsidRPr="00F5028C">
        <w:rPr>
          <w:sz w:val="28"/>
          <w:szCs w:val="28"/>
        </w:rPr>
        <w:t>6072</w:t>
      </w:r>
      <w:r w:rsidRPr="00F5028C">
        <w:rPr>
          <w:sz w:val="28"/>
          <w:szCs w:val="28"/>
        </w:rPr>
        <w:t xml:space="preserve"> ч.</w:t>
      </w:r>
    </w:p>
    <w:p w:rsidR="00B825D1" w:rsidRPr="00F5028C" w:rsidRDefault="00B825D1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lastRenderedPageBreak/>
        <w:t xml:space="preserve">По результатам режимно-наладочных испытаний котлов на котельных п. </w:t>
      </w:r>
      <w:proofErr w:type="spellStart"/>
      <w:r w:rsidRPr="00F5028C">
        <w:rPr>
          <w:sz w:val="28"/>
          <w:szCs w:val="28"/>
        </w:rPr>
        <w:t>Мамакан</w:t>
      </w:r>
      <w:proofErr w:type="spellEnd"/>
      <w:r w:rsidRPr="00F5028C">
        <w:rPr>
          <w:sz w:val="28"/>
          <w:szCs w:val="28"/>
        </w:rPr>
        <w:t xml:space="preserve"> в 2019 г. существуют ограничения по выдаче котлами своей номинальной производительности</w:t>
      </w:r>
      <w:r w:rsidR="00F5028C">
        <w:rPr>
          <w:sz w:val="28"/>
          <w:szCs w:val="28"/>
        </w:rPr>
        <w:t>:</w:t>
      </w:r>
      <w:r w:rsidRPr="00F5028C">
        <w:rPr>
          <w:sz w:val="28"/>
          <w:szCs w:val="28"/>
        </w:rPr>
        <w:t xml:space="preserve"> 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1. Максимальная достигнутая производительность котлов на котельной 12 Гкал/ч составила: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1 - 1,</w:t>
      </w:r>
      <w:proofErr w:type="gramStart"/>
      <w:r w:rsidRPr="00F5028C">
        <w:rPr>
          <w:sz w:val="28"/>
          <w:szCs w:val="28"/>
        </w:rPr>
        <w:t>07  Гкал</w:t>
      </w:r>
      <w:proofErr w:type="gramEnd"/>
      <w:r w:rsidRPr="00F5028C">
        <w:rPr>
          <w:sz w:val="28"/>
          <w:szCs w:val="28"/>
        </w:rPr>
        <w:t xml:space="preserve">/ч (53 %), КПД при этой нагрузке составил 52,8 %; 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2 – 1,</w:t>
      </w:r>
      <w:proofErr w:type="gramStart"/>
      <w:r w:rsidRPr="00F5028C">
        <w:rPr>
          <w:sz w:val="28"/>
          <w:szCs w:val="28"/>
        </w:rPr>
        <w:t>02  Гкал</w:t>
      </w:r>
      <w:proofErr w:type="gramEnd"/>
      <w:r w:rsidRPr="00F5028C">
        <w:rPr>
          <w:sz w:val="28"/>
          <w:szCs w:val="28"/>
        </w:rPr>
        <w:t>/ч (51 %), КПД при этой нагрузке составил 51,8 %;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3 – 1,</w:t>
      </w:r>
      <w:proofErr w:type="gramStart"/>
      <w:r w:rsidRPr="00F5028C">
        <w:rPr>
          <w:sz w:val="28"/>
          <w:szCs w:val="28"/>
        </w:rPr>
        <w:t>08  Гкал</w:t>
      </w:r>
      <w:proofErr w:type="gramEnd"/>
      <w:r w:rsidRPr="00F5028C">
        <w:rPr>
          <w:sz w:val="28"/>
          <w:szCs w:val="28"/>
        </w:rPr>
        <w:t>/ч (54 %), КПД при этой нагрузке составил 52,6 %;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4 - 1,</w:t>
      </w:r>
      <w:proofErr w:type="gramStart"/>
      <w:r w:rsidRPr="00F5028C">
        <w:rPr>
          <w:sz w:val="28"/>
          <w:szCs w:val="28"/>
        </w:rPr>
        <w:t>39  Гкал</w:t>
      </w:r>
      <w:proofErr w:type="gramEnd"/>
      <w:r w:rsidRPr="00F5028C">
        <w:rPr>
          <w:sz w:val="28"/>
          <w:szCs w:val="28"/>
        </w:rPr>
        <w:t xml:space="preserve">/ч (54 %), КПД при этой нагрузке составил 63,0 %; 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5 – 1,96 Гкал/ч (65 %), КПД при этой нагрузке составил 73,4 %;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6 – 2,</w:t>
      </w:r>
      <w:proofErr w:type="gramStart"/>
      <w:r w:rsidRPr="00F5028C">
        <w:rPr>
          <w:sz w:val="28"/>
          <w:szCs w:val="28"/>
        </w:rPr>
        <w:t>02  Гкал</w:t>
      </w:r>
      <w:proofErr w:type="gramEnd"/>
      <w:r w:rsidRPr="00F5028C">
        <w:rPr>
          <w:sz w:val="28"/>
          <w:szCs w:val="28"/>
        </w:rPr>
        <w:t>/ч (67 %), КПД при этой нагрузке составил 73,8 %;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2. Максимальная достигнутая производительность котлов на котельной БМК составила: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1 - 1,</w:t>
      </w:r>
      <w:proofErr w:type="gramStart"/>
      <w:r w:rsidRPr="00F5028C">
        <w:rPr>
          <w:sz w:val="28"/>
          <w:szCs w:val="28"/>
        </w:rPr>
        <w:t>39  Гкал</w:t>
      </w:r>
      <w:proofErr w:type="gramEnd"/>
      <w:r w:rsidRPr="00F5028C">
        <w:rPr>
          <w:sz w:val="28"/>
          <w:szCs w:val="28"/>
        </w:rPr>
        <w:t xml:space="preserve">/ч (90 %), КПД при этой нагрузке составил 70,7 %; 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2 – 1,</w:t>
      </w:r>
      <w:proofErr w:type="gramStart"/>
      <w:r w:rsidRPr="00F5028C">
        <w:rPr>
          <w:sz w:val="28"/>
          <w:szCs w:val="28"/>
        </w:rPr>
        <w:t>43  Гкал</w:t>
      </w:r>
      <w:proofErr w:type="gramEnd"/>
      <w:r w:rsidRPr="00F5028C">
        <w:rPr>
          <w:sz w:val="28"/>
          <w:szCs w:val="28"/>
        </w:rPr>
        <w:t>/ч (93 %), КПД при этой нагрузке составил 70,3 %;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- котел ст. № 3 – 1,</w:t>
      </w:r>
      <w:proofErr w:type="gramStart"/>
      <w:r w:rsidRPr="00F5028C">
        <w:rPr>
          <w:sz w:val="28"/>
          <w:szCs w:val="28"/>
        </w:rPr>
        <w:t>34  Гкал</w:t>
      </w:r>
      <w:proofErr w:type="gramEnd"/>
      <w:r w:rsidRPr="00F5028C">
        <w:rPr>
          <w:sz w:val="28"/>
          <w:szCs w:val="28"/>
        </w:rPr>
        <w:t>/ч (86 %), КПД при этой нагрузке составил 69,0 %;</w:t>
      </w:r>
    </w:p>
    <w:p w:rsidR="00202B67" w:rsidRPr="00F5028C" w:rsidRDefault="00202B6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622AC" w:rsidRPr="00F5028C" w:rsidRDefault="003F2297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располагаемой тепловой мощности котельных </w:t>
      </w:r>
      <w:r w:rsidR="003622AC" w:rsidRPr="00F5028C">
        <w:rPr>
          <w:sz w:val="28"/>
          <w:szCs w:val="28"/>
        </w:rPr>
        <w:t>представлены в таблице</w:t>
      </w:r>
      <w:r w:rsidR="00567E0C">
        <w:rPr>
          <w:sz w:val="28"/>
          <w:szCs w:val="28"/>
        </w:rPr>
        <w:t xml:space="preserve"> 1.2.2.</w:t>
      </w:r>
    </w:p>
    <w:p w:rsidR="003622AC" w:rsidRPr="00F5028C" w:rsidRDefault="003622AC" w:rsidP="00701E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22AC" w:rsidRPr="00F5028C" w:rsidRDefault="003622AC" w:rsidP="00701E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28C">
        <w:rPr>
          <w:sz w:val="28"/>
          <w:szCs w:val="28"/>
        </w:rPr>
        <w:t xml:space="preserve">Таблица </w:t>
      </w:r>
      <w:r w:rsidR="00567E0C">
        <w:rPr>
          <w:sz w:val="28"/>
          <w:szCs w:val="28"/>
        </w:rPr>
        <w:t>2.2</w:t>
      </w:r>
      <w:r w:rsidR="0061321A" w:rsidRPr="00F5028C">
        <w:rPr>
          <w:sz w:val="28"/>
          <w:szCs w:val="28"/>
        </w:rPr>
        <w:t xml:space="preserve"> </w:t>
      </w:r>
      <w:r w:rsidRPr="00F5028C">
        <w:rPr>
          <w:sz w:val="28"/>
          <w:szCs w:val="28"/>
        </w:rPr>
        <w:t xml:space="preserve">– </w:t>
      </w:r>
      <w:r w:rsidR="003F2297" w:rsidRPr="003F2297">
        <w:rPr>
          <w:sz w:val="28"/>
          <w:szCs w:val="28"/>
        </w:rPr>
        <w:t>Показатели располагаемой тепловой мощности котельных</w:t>
      </w:r>
      <w:r w:rsidRPr="00F5028C">
        <w:rPr>
          <w:sz w:val="28"/>
          <w:szCs w:val="28"/>
        </w:rPr>
        <w:t>.</w:t>
      </w:r>
    </w:p>
    <w:tbl>
      <w:tblPr>
        <w:tblW w:w="94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0"/>
        <w:gridCol w:w="3148"/>
        <w:gridCol w:w="2220"/>
        <w:gridCol w:w="2220"/>
      </w:tblGrid>
      <w:tr w:rsidR="001927C8" w:rsidRPr="00F5028C" w:rsidTr="00567E0C">
        <w:trPr>
          <w:trHeight w:val="645"/>
          <w:tblHeader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котла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тепловая мощность, Гкал/ч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ввода в эксплуатации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9478" w:type="dxa"/>
            <w:gridSpan w:val="4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 12 Гкал/ч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КВм-2,3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КВм-2,3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КВм-2,3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КВм-3,0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КВм-3,48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КВм-3,48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1927C8" w:rsidRPr="00F5028C" w:rsidTr="00567E0C">
        <w:trPr>
          <w:trHeight w:val="96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3F2297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9478" w:type="dxa"/>
            <w:gridSpan w:val="4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 БМК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КВм-1,74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КВм-1,74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1927C8" w:rsidRPr="00F5028C" w:rsidTr="00567E0C">
        <w:trPr>
          <w:trHeight w:val="33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КВм-1,74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1927C8" w:rsidRPr="00F5028C" w:rsidTr="00567E0C">
        <w:trPr>
          <w:trHeight w:val="960"/>
          <w:jc w:val="center"/>
        </w:trPr>
        <w:tc>
          <w:tcPr>
            <w:tcW w:w="1890" w:type="dxa"/>
            <w:shd w:val="clear" w:color="auto" w:fill="auto"/>
            <w:vAlign w:val="center"/>
            <w:hideMark/>
          </w:tcPr>
          <w:p w:rsidR="001927C8" w:rsidRPr="00F5028C" w:rsidRDefault="003F2297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2220" w:type="dxa"/>
            <w:vAlign w:val="center"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927C8" w:rsidRPr="00F5028C" w:rsidRDefault="001927C8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4E77" w:rsidRPr="00F5028C" w:rsidRDefault="00A44E77" w:rsidP="00701E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44E77" w:rsidRPr="00F5028C" w:rsidRDefault="00A44E77" w:rsidP="00701E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28C">
        <w:rPr>
          <w:sz w:val="28"/>
          <w:szCs w:val="28"/>
        </w:rPr>
        <w:tab/>
        <w:t xml:space="preserve">Способ регулирования отпуска тепловой энергии котельных, осуществляющих централизованное теплоснабжение – качественное. Температурный график котельной </w:t>
      </w:r>
      <w:r w:rsidR="00CC0E3F" w:rsidRPr="00F5028C">
        <w:rPr>
          <w:sz w:val="28"/>
          <w:szCs w:val="28"/>
        </w:rPr>
        <w:t>12 Гкал/ч</w:t>
      </w:r>
      <w:r w:rsidRPr="00F5028C">
        <w:rPr>
          <w:sz w:val="28"/>
          <w:szCs w:val="28"/>
        </w:rPr>
        <w:t xml:space="preserve"> – </w:t>
      </w:r>
      <w:r w:rsidR="001723B8" w:rsidRPr="00F5028C">
        <w:rPr>
          <w:sz w:val="28"/>
          <w:szCs w:val="28"/>
        </w:rPr>
        <w:t>95</w:t>
      </w:r>
      <w:r w:rsidRPr="00F5028C">
        <w:rPr>
          <w:sz w:val="28"/>
          <w:szCs w:val="28"/>
        </w:rPr>
        <w:t>/</w:t>
      </w:r>
      <w:r w:rsidR="001723B8" w:rsidRPr="00F5028C">
        <w:rPr>
          <w:sz w:val="28"/>
          <w:szCs w:val="28"/>
        </w:rPr>
        <w:t>70</w:t>
      </w:r>
      <w:r w:rsidRPr="00F5028C">
        <w:rPr>
          <w:sz w:val="28"/>
          <w:szCs w:val="28"/>
        </w:rPr>
        <w:t xml:space="preserve"> </w:t>
      </w:r>
      <w:r w:rsidRPr="00F5028C">
        <w:rPr>
          <w:sz w:val="28"/>
          <w:szCs w:val="28"/>
        </w:rPr>
        <w:sym w:font="Symbol" w:char="F0B0"/>
      </w:r>
      <w:r w:rsidRPr="00F5028C">
        <w:rPr>
          <w:sz w:val="28"/>
          <w:szCs w:val="28"/>
          <w:lang w:val="en-US"/>
        </w:rPr>
        <w:t>C</w:t>
      </w:r>
      <w:r w:rsidRPr="00F5028C">
        <w:rPr>
          <w:sz w:val="28"/>
          <w:szCs w:val="28"/>
        </w:rPr>
        <w:t xml:space="preserve">, котельной </w:t>
      </w:r>
      <w:r w:rsidR="001723B8" w:rsidRPr="00F5028C">
        <w:rPr>
          <w:sz w:val="28"/>
          <w:szCs w:val="28"/>
        </w:rPr>
        <w:t>БМК</w:t>
      </w:r>
      <w:r w:rsidRPr="00F5028C">
        <w:rPr>
          <w:sz w:val="28"/>
          <w:szCs w:val="28"/>
        </w:rPr>
        <w:t xml:space="preserve"> – </w:t>
      </w:r>
      <w:r w:rsidR="001723B8" w:rsidRPr="00F5028C">
        <w:rPr>
          <w:sz w:val="28"/>
          <w:szCs w:val="28"/>
        </w:rPr>
        <w:t>95/70</w:t>
      </w:r>
      <w:r w:rsidRPr="00F5028C">
        <w:rPr>
          <w:sz w:val="28"/>
          <w:szCs w:val="28"/>
        </w:rPr>
        <w:t xml:space="preserve"> </w:t>
      </w:r>
      <w:r w:rsidRPr="00F5028C">
        <w:rPr>
          <w:sz w:val="28"/>
          <w:szCs w:val="28"/>
        </w:rPr>
        <w:sym w:font="Symbol" w:char="F0B0"/>
      </w:r>
      <w:r w:rsidRPr="00F5028C">
        <w:rPr>
          <w:sz w:val="28"/>
          <w:szCs w:val="28"/>
          <w:lang w:val="en-US"/>
        </w:rPr>
        <w:t>C</w:t>
      </w:r>
      <w:r w:rsidRPr="00F5028C">
        <w:rPr>
          <w:sz w:val="28"/>
          <w:szCs w:val="28"/>
        </w:rPr>
        <w:t>.</w:t>
      </w:r>
    </w:p>
    <w:p w:rsidR="003B545C" w:rsidRPr="00F5028C" w:rsidRDefault="00A44E77" w:rsidP="00701EC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28C">
        <w:rPr>
          <w:sz w:val="28"/>
          <w:szCs w:val="28"/>
        </w:rPr>
        <w:tab/>
      </w:r>
      <w:r w:rsidR="003B545C" w:rsidRPr="00F5028C">
        <w:rPr>
          <w:sz w:val="28"/>
          <w:szCs w:val="28"/>
        </w:rPr>
        <w:t xml:space="preserve">Среднегодовая загрузка оборудования (в частности котлов) котельной </w:t>
      </w:r>
      <w:r w:rsidR="001723B8" w:rsidRPr="00F5028C">
        <w:rPr>
          <w:sz w:val="28"/>
          <w:szCs w:val="28"/>
        </w:rPr>
        <w:t>12 Гкал/ч</w:t>
      </w:r>
      <w:r w:rsidR="003B545C" w:rsidRPr="00F5028C">
        <w:rPr>
          <w:sz w:val="28"/>
          <w:szCs w:val="28"/>
        </w:rPr>
        <w:t xml:space="preserve"> составляет – </w:t>
      </w:r>
      <w:r w:rsidR="00D65E3E" w:rsidRPr="00F5028C">
        <w:rPr>
          <w:sz w:val="28"/>
          <w:szCs w:val="28"/>
        </w:rPr>
        <w:t>52</w:t>
      </w:r>
      <w:r w:rsidR="003B545C" w:rsidRPr="00F5028C">
        <w:rPr>
          <w:sz w:val="28"/>
          <w:szCs w:val="28"/>
        </w:rPr>
        <w:t xml:space="preserve"> %, котельной </w:t>
      </w:r>
      <w:r w:rsidR="001723B8" w:rsidRPr="00F5028C">
        <w:rPr>
          <w:sz w:val="28"/>
          <w:szCs w:val="28"/>
        </w:rPr>
        <w:t>БМК</w:t>
      </w:r>
      <w:r w:rsidR="003B545C" w:rsidRPr="00F5028C">
        <w:rPr>
          <w:sz w:val="28"/>
          <w:szCs w:val="28"/>
        </w:rPr>
        <w:t xml:space="preserve"> - </w:t>
      </w:r>
      <w:r w:rsidR="00D65E3E" w:rsidRPr="00F5028C">
        <w:rPr>
          <w:sz w:val="28"/>
          <w:szCs w:val="28"/>
        </w:rPr>
        <w:t>45</w:t>
      </w:r>
      <w:r w:rsidR="003B545C" w:rsidRPr="00F5028C">
        <w:rPr>
          <w:sz w:val="28"/>
          <w:szCs w:val="28"/>
        </w:rPr>
        <w:t xml:space="preserve">%. </w:t>
      </w:r>
    </w:p>
    <w:p w:rsidR="00A44E77" w:rsidRPr="00F5028C" w:rsidRDefault="001723B8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У</w:t>
      </w:r>
      <w:r w:rsidR="0041319C" w:rsidRPr="00F5028C">
        <w:rPr>
          <w:sz w:val="28"/>
          <w:szCs w:val="28"/>
        </w:rPr>
        <w:t>чет</w:t>
      </w:r>
      <w:r w:rsidR="00A44E77" w:rsidRPr="00F5028C">
        <w:rPr>
          <w:sz w:val="28"/>
          <w:szCs w:val="28"/>
        </w:rPr>
        <w:t xml:space="preserve"> тепла, отпущенного в тепловые сети, </w:t>
      </w:r>
      <w:r w:rsidRPr="00F5028C">
        <w:rPr>
          <w:sz w:val="28"/>
          <w:szCs w:val="28"/>
        </w:rPr>
        <w:t>ведется с помощью приборов учета</w:t>
      </w:r>
      <w:r w:rsidR="00A44E77" w:rsidRPr="00F5028C">
        <w:rPr>
          <w:sz w:val="28"/>
          <w:szCs w:val="28"/>
        </w:rPr>
        <w:t>.</w:t>
      </w:r>
    </w:p>
    <w:p w:rsidR="003B545C" w:rsidRPr="00F5028C" w:rsidRDefault="003B545C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>Статистики отказов и восстановлений оборудования источников тепловой энергии теплоснабжающей организацией не предоставлено.</w:t>
      </w:r>
    </w:p>
    <w:p w:rsidR="00322038" w:rsidRPr="00F5028C" w:rsidRDefault="003B545C" w:rsidP="00701EC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028C">
        <w:rPr>
          <w:sz w:val="28"/>
          <w:szCs w:val="28"/>
        </w:rPr>
        <w:t xml:space="preserve">На момент проведения актуализации схемы теплоснабжения п. </w:t>
      </w:r>
      <w:proofErr w:type="spellStart"/>
      <w:r w:rsidR="008016F5" w:rsidRPr="00F5028C">
        <w:rPr>
          <w:sz w:val="28"/>
          <w:szCs w:val="28"/>
        </w:rPr>
        <w:t>Мамакан</w:t>
      </w:r>
      <w:proofErr w:type="spellEnd"/>
      <w:r w:rsidRPr="00F5028C">
        <w:rPr>
          <w:sz w:val="28"/>
          <w:szCs w:val="28"/>
        </w:rPr>
        <w:t xml:space="preserve"> предписаний надзорных органов по запрещению дальнейшей эксплуатации источников тепловой энергии не было.</w:t>
      </w:r>
    </w:p>
    <w:p w:rsidR="00322038" w:rsidRPr="00E36779" w:rsidRDefault="00322038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</w:p>
    <w:p w:rsidR="002A0D1A" w:rsidRPr="00F5028C" w:rsidRDefault="00322038" w:rsidP="00701EC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28C">
        <w:rPr>
          <w:rFonts w:ascii="Times New Roman" w:hAnsi="Times New Roman" w:cs="Times New Roman"/>
          <w:color w:val="auto"/>
          <w:sz w:val="28"/>
          <w:szCs w:val="28"/>
        </w:rPr>
        <w:t xml:space="preserve">часть 3 </w:t>
      </w:r>
      <w:r w:rsidR="00F502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5028C">
        <w:rPr>
          <w:rFonts w:ascii="Times New Roman" w:hAnsi="Times New Roman" w:cs="Times New Roman"/>
          <w:color w:val="auto"/>
          <w:sz w:val="28"/>
          <w:szCs w:val="28"/>
        </w:rPr>
        <w:t>Те</w:t>
      </w:r>
      <w:r w:rsidR="002A0D1A" w:rsidRPr="00F5028C">
        <w:rPr>
          <w:rFonts w:ascii="Times New Roman" w:hAnsi="Times New Roman" w:cs="Times New Roman"/>
          <w:color w:val="auto"/>
          <w:sz w:val="28"/>
          <w:szCs w:val="28"/>
        </w:rPr>
        <w:t>пловые сети, сооружения на них</w:t>
      </w:r>
      <w:r w:rsidR="00F5028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22038" w:rsidRDefault="000A6C4D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A6C4D">
        <w:rPr>
          <w:spacing w:val="2"/>
          <w:sz w:val="28"/>
          <w:szCs w:val="28"/>
        </w:rPr>
        <w:t xml:space="preserve">Сведения о </w:t>
      </w:r>
      <w:r w:rsidR="00D37AA1" w:rsidRPr="000A6C4D">
        <w:rPr>
          <w:spacing w:val="2"/>
          <w:sz w:val="28"/>
          <w:szCs w:val="28"/>
        </w:rPr>
        <w:t>тепловых сетях от каждой из котельной представлены в таблиц</w:t>
      </w:r>
      <w:r w:rsidR="00567E0C">
        <w:rPr>
          <w:spacing w:val="2"/>
          <w:sz w:val="28"/>
          <w:szCs w:val="28"/>
        </w:rPr>
        <w:t>ах 1.3.1, 1.3.2, 1.3.3.</w:t>
      </w:r>
    </w:p>
    <w:p w:rsidR="00D65E3E" w:rsidRDefault="00D65E3E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  <w:sectPr w:rsidR="00D65E3E" w:rsidSect="000A6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E3E" w:rsidRDefault="00D65E3E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A6C4D" w:rsidRPr="000A6C4D" w:rsidRDefault="000A6C4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</w:t>
      </w:r>
      <w:r w:rsidR="00567E0C">
        <w:rPr>
          <w:spacing w:val="2"/>
          <w:sz w:val="28"/>
          <w:szCs w:val="28"/>
        </w:rPr>
        <w:t xml:space="preserve">1.3.1 </w:t>
      </w:r>
      <w:r>
        <w:rPr>
          <w:spacing w:val="2"/>
          <w:sz w:val="28"/>
          <w:szCs w:val="28"/>
        </w:rPr>
        <w:t xml:space="preserve">– </w:t>
      </w:r>
      <w:r w:rsidRPr="000A6C4D">
        <w:rPr>
          <w:spacing w:val="2"/>
          <w:sz w:val="28"/>
          <w:szCs w:val="28"/>
        </w:rPr>
        <w:t>Сведения о тепловых сетях</w:t>
      </w:r>
      <w:r w:rsidR="00D65E3E">
        <w:rPr>
          <w:spacing w:val="2"/>
          <w:sz w:val="28"/>
          <w:szCs w:val="28"/>
        </w:rPr>
        <w:t xml:space="preserve"> от Котельной 12 Гкал/ч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616"/>
        <w:gridCol w:w="744"/>
        <w:gridCol w:w="696"/>
        <w:gridCol w:w="744"/>
        <w:gridCol w:w="600"/>
        <w:gridCol w:w="840"/>
        <w:gridCol w:w="744"/>
        <w:gridCol w:w="744"/>
        <w:gridCol w:w="744"/>
        <w:gridCol w:w="744"/>
        <w:gridCol w:w="840"/>
        <w:gridCol w:w="840"/>
        <w:gridCol w:w="840"/>
        <w:gridCol w:w="744"/>
        <w:gridCol w:w="504"/>
        <w:gridCol w:w="504"/>
        <w:gridCol w:w="1800"/>
      </w:tblGrid>
      <w:tr w:rsidR="00CC7E6D" w:rsidRPr="00D65E3E" w:rsidTr="007610FB">
        <w:trPr>
          <w:trHeight w:val="340"/>
          <w:jc w:val="center"/>
        </w:trPr>
        <w:tc>
          <w:tcPr>
            <w:tcW w:w="13237" w:type="dxa"/>
            <w:gridSpan w:val="17"/>
            <w:shd w:val="clear" w:color="auto" w:fill="auto"/>
            <w:noWrap/>
            <w:vAlign w:val="center"/>
            <w:hideMark/>
          </w:tcPr>
          <w:p w:rsidR="00CC7E6D" w:rsidRPr="00D65E3E" w:rsidRDefault="00CC7E6D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Протяженность тепловых сетей в двухтрубном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исчислении</w:t>
            </w:r>
            <w:r w:rsidR="0076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C7E6D" w:rsidRPr="00D65E3E" w:rsidRDefault="00CC7E6D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трубопроводов, м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CC7E6D" w:rsidRPr="00D65E3E" w:rsidRDefault="00CC7E6D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прокладки</w:t>
            </w:r>
          </w:p>
        </w:tc>
        <w:tc>
          <w:tcPr>
            <w:tcW w:w="11488" w:type="dxa"/>
            <w:gridSpan w:val="16"/>
            <w:shd w:val="clear" w:color="auto" w:fill="auto"/>
            <w:noWrap/>
            <w:vAlign w:val="center"/>
            <w:hideMark/>
          </w:tcPr>
          <w:p w:rsidR="00CC7E6D" w:rsidRPr="00D65E3E" w:rsidRDefault="00CC7E6D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Наружный </w:t>
            </w: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C7E6D" w:rsidRPr="00D65E3E" w:rsidRDefault="00CC7E6D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1959-1989 гг.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375,1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1239,6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917,2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1167,4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7582,9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1990-1997 гг.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1998-2003 гг.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1.11.2003 г.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1426,4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860,3</w:t>
            </w:r>
          </w:p>
        </w:tc>
      </w:tr>
      <w:tr w:rsidR="00CC7E6D" w:rsidRPr="00D65E3E" w:rsidTr="007610FB">
        <w:trPr>
          <w:trHeight w:val="340"/>
          <w:jc w:val="center"/>
        </w:trPr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1716,6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944,5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792,9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1502,3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1547,6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1724,1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D65E3E" w:rsidRPr="00D65E3E" w:rsidRDefault="00D65E3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11605</w:t>
            </w:r>
          </w:p>
        </w:tc>
      </w:tr>
    </w:tbl>
    <w:p w:rsidR="00CC7E6D" w:rsidRDefault="003B545C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  <w:sectPr w:rsidR="00CC7E6D" w:rsidSect="00D65E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pacing w:val="2"/>
          <w:sz w:val="21"/>
          <w:szCs w:val="21"/>
        </w:rPr>
        <w:tab/>
      </w:r>
    </w:p>
    <w:p w:rsidR="00CC7E6D" w:rsidRDefault="00CC7E6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Таблица </w:t>
      </w:r>
      <w:r w:rsidR="00567E0C">
        <w:rPr>
          <w:spacing w:val="2"/>
          <w:sz w:val="28"/>
          <w:szCs w:val="28"/>
        </w:rPr>
        <w:t xml:space="preserve">1.3.2 </w:t>
      </w:r>
      <w:r>
        <w:rPr>
          <w:spacing w:val="2"/>
          <w:sz w:val="28"/>
          <w:szCs w:val="28"/>
        </w:rPr>
        <w:t xml:space="preserve">– </w:t>
      </w:r>
      <w:r w:rsidRPr="000A6C4D">
        <w:rPr>
          <w:spacing w:val="2"/>
          <w:sz w:val="28"/>
          <w:szCs w:val="28"/>
        </w:rPr>
        <w:t>Сведения о тепловых сетях</w:t>
      </w:r>
      <w:r>
        <w:rPr>
          <w:spacing w:val="2"/>
          <w:sz w:val="28"/>
          <w:szCs w:val="28"/>
        </w:rPr>
        <w:t xml:space="preserve"> от Котельной БМК (отопление)</w:t>
      </w:r>
    </w:p>
    <w:tbl>
      <w:tblPr>
        <w:tblW w:w="135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951"/>
        <w:gridCol w:w="1055"/>
        <w:gridCol w:w="1224"/>
        <w:gridCol w:w="918"/>
        <w:gridCol w:w="530"/>
        <w:gridCol w:w="530"/>
        <w:gridCol w:w="787"/>
        <w:gridCol w:w="530"/>
        <w:gridCol w:w="787"/>
        <w:gridCol w:w="685"/>
        <w:gridCol w:w="685"/>
        <w:gridCol w:w="530"/>
        <w:gridCol w:w="428"/>
        <w:gridCol w:w="428"/>
        <w:gridCol w:w="1818"/>
      </w:tblGrid>
      <w:tr w:rsidR="007610FB" w:rsidRPr="00CC7E6D" w:rsidTr="00AC22DD">
        <w:trPr>
          <w:trHeight w:val="340"/>
          <w:jc w:val="center"/>
        </w:trPr>
        <w:tc>
          <w:tcPr>
            <w:tcW w:w="11764" w:type="dxa"/>
            <w:gridSpan w:val="15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Протяженность тепловых сетей в двухтрубном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исчислении, м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трубопроводов, м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610FB" w:rsidRPr="00CC7E6D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прокладки</w:t>
            </w:r>
          </w:p>
        </w:tc>
        <w:tc>
          <w:tcPr>
            <w:tcW w:w="9903" w:type="dxa"/>
            <w:gridSpan w:val="14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Наружный </w:t>
            </w: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:rsidR="007610FB" w:rsidRPr="00CC7E6D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8" w:type="dxa"/>
            <w:vAlign w:val="center"/>
            <w:hideMark/>
          </w:tcPr>
          <w:p w:rsidR="007610FB" w:rsidRPr="00CC7E6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1959-1989 гг.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563,68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3562,36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1990-1997 гг.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1998-2003 гг.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1.11.2003 г.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D65E3E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610FB" w:rsidRPr="00CC7E6D" w:rsidTr="00AC22DD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CC7E6D" w:rsidRDefault="007610FB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1055,68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610FB" w:rsidRPr="00AC22DD" w:rsidRDefault="007610FB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2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4955,26</w:t>
            </w:r>
          </w:p>
        </w:tc>
      </w:tr>
    </w:tbl>
    <w:p w:rsidR="00CC7E6D" w:rsidRPr="000A6C4D" w:rsidRDefault="00CC7E6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AC22DD" w:rsidRDefault="00AC22D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  <w:sectPr w:rsidR="00AC22DD" w:rsidSect="00D65E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22DD" w:rsidRDefault="00AC22D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Таблица </w:t>
      </w:r>
      <w:r w:rsidR="00567E0C">
        <w:rPr>
          <w:spacing w:val="2"/>
          <w:sz w:val="28"/>
          <w:szCs w:val="28"/>
        </w:rPr>
        <w:t xml:space="preserve">1.3.3 </w:t>
      </w:r>
      <w:r>
        <w:rPr>
          <w:spacing w:val="2"/>
          <w:sz w:val="28"/>
          <w:szCs w:val="28"/>
        </w:rPr>
        <w:t xml:space="preserve">– </w:t>
      </w:r>
      <w:r w:rsidRPr="000A6C4D">
        <w:rPr>
          <w:spacing w:val="2"/>
          <w:sz w:val="28"/>
          <w:szCs w:val="28"/>
        </w:rPr>
        <w:t>Сведения о тепловых сетях</w:t>
      </w:r>
      <w:r>
        <w:rPr>
          <w:spacing w:val="2"/>
          <w:sz w:val="28"/>
          <w:szCs w:val="28"/>
        </w:rPr>
        <w:t xml:space="preserve"> от Котельной БМК (ГВС)</w:t>
      </w:r>
    </w:p>
    <w:p w:rsidR="00D65E3E" w:rsidRDefault="00D65E3E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</w:p>
    <w:tbl>
      <w:tblPr>
        <w:tblW w:w="143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900"/>
      </w:tblGrid>
      <w:tr w:rsidR="00E4357C" w:rsidRPr="00BA5155" w:rsidTr="00E4357C">
        <w:trPr>
          <w:trHeight w:val="340"/>
          <w:tblHeader/>
          <w:jc w:val="center"/>
        </w:trPr>
        <w:tc>
          <w:tcPr>
            <w:tcW w:w="12452" w:type="dxa"/>
            <w:gridSpan w:val="12"/>
            <w:shd w:val="clear" w:color="auto" w:fill="auto"/>
            <w:noWrap/>
            <w:vAlign w:val="center"/>
            <w:hideMark/>
          </w:tcPr>
          <w:p w:rsidR="00E4357C" w:rsidRPr="00BA5155" w:rsidRDefault="00E4357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Протяженность тепловых сетей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</w:t>
            </w: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трубном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исчислении, м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E4357C" w:rsidRPr="00BA5155" w:rsidRDefault="00E4357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трубопроводов, м</w:t>
            </w:r>
          </w:p>
        </w:tc>
      </w:tr>
      <w:tr w:rsidR="00E4357C" w:rsidRPr="00BA5155" w:rsidTr="00E4357C">
        <w:trPr>
          <w:trHeight w:val="340"/>
          <w:tblHeader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E4357C" w:rsidRPr="00BA5155" w:rsidRDefault="00E4357C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прокладки</w:t>
            </w:r>
          </w:p>
        </w:tc>
        <w:tc>
          <w:tcPr>
            <w:tcW w:w="10560" w:type="dxa"/>
            <w:gridSpan w:val="11"/>
            <w:shd w:val="clear" w:color="auto" w:fill="auto"/>
            <w:noWrap/>
            <w:vAlign w:val="center"/>
            <w:hideMark/>
          </w:tcPr>
          <w:p w:rsidR="00E4357C" w:rsidRPr="00BA5155" w:rsidRDefault="00E4357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Наружный диаметр</w:t>
            </w: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E4357C" w:rsidRPr="00BA5155" w:rsidRDefault="00E4357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5155" w:rsidRPr="00BA5155" w:rsidTr="00E4357C">
        <w:trPr>
          <w:trHeight w:val="340"/>
          <w:tblHeader/>
          <w:jc w:val="center"/>
        </w:trPr>
        <w:tc>
          <w:tcPr>
            <w:tcW w:w="1892" w:type="dxa"/>
            <w:vMerge/>
            <w:shd w:val="clear" w:color="auto" w:fill="auto"/>
            <w:vAlign w:val="center"/>
            <w:hideMark/>
          </w:tcPr>
          <w:p w:rsidR="00BA5155" w:rsidRPr="00BA5155" w:rsidRDefault="00BA5155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5155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</w:tcPr>
          <w:p w:rsidR="00BA5155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1959-1989 гг.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155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BA5155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A5155"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адземная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A5155" w:rsidRPr="00BA5155" w:rsidRDefault="00BA5155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адземная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2656,96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2656,96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1990-1997 гг.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адземная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адземная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1998-2003 гг.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адземная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адземная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1.11.2003 г.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адземная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адземная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(подающий)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(обратный)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E5A" w:rsidRPr="00BA5155" w:rsidTr="00E4357C">
        <w:trPr>
          <w:trHeight w:val="340"/>
          <w:jc w:val="center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1014,8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642,32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C4E5A" w:rsidRPr="00BA5155" w:rsidRDefault="00FC4E5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5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5985,72</w:t>
            </w:r>
          </w:p>
        </w:tc>
      </w:tr>
    </w:tbl>
    <w:p w:rsidR="00AC22DD" w:rsidRDefault="00AC22D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  <w:sectPr w:rsidR="00AC22DD" w:rsidSect="00D65E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545C" w:rsidRDefault="00FA3AC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1F58AD">
        <w:rPr>
          <w:spacing w:val="2"/>
          <w:sz w:val="28"/>
          <w:szCs w:val="28"/>
        </w:rPr>
        <w:lastRenderedPageBreak/>
        <w:t>Схемы тепловых сетей от каждой из котельной представлены на рисунках.</w:t>
      </w:r>
    </w:p>
    <w:p w:rsidR="001F58AD" w:rsidRPr="001F58AD" w:rsidRDefault="001F58AD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FA3AC1" w:rsidRDefault="00FA3AC1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</w:p>
    <w:p w:rsidR="001D5BEB" w:rsidRPr="001F58AD" w:rsidRDefault="001D5BEB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1F58AD">
        <w:rPr>
          <w:spacing w:val="2"/>
          <w:sz w:val="28"/>
          <w:szCs w:val="28"/>
        </w:rPr>
        <w:t xml:space="preserve">Рисунок – Схема тепловых сетей от </w:t>
      </w:r>
      <w:r w:rsidR="001F58AD">
        <w:rPr>
          <w:spacing w:val="2"/>
          <w:sz w:val="28"/>
          <w:szCs w:val="28"/>
        </w:rPr>
        <w:t>к</w:t>
      </w:r>
      <w:r w:rsidRPr="001F58AD">
        <w:rPr>
          <w:spacing w:val="2"/>
          <w:sz w:val="28"/>
          <w:szCs w:val="28"/>
        </w:rPr>
        <w:t xml:space="preserve">отельной </w:t>
      </w:r>
      <w:r w:rsidR="001F58AD" w:rsidRPr="001F58AD">
        <w:rPr>
          <w:spacing w:val="2"/>
          <w:sz w:val="28"/>
          <w:szCs w:val="28"/>
        </w:rPr>
        <w:t>12 Гкал/ч</w:t>
      </w:r>
    </w:p>
    <w:p w:rsidR="001D5BEB" w:rsidRDefault="001D5BEB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1"/>
          <w:szCs w:val="21"/>
        </w:rPr>
      </w:pPr>
    </w:p>
    <w:p w:rsidR="001D5BEB" w:rsidRDefault="001D5BEB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1"/>
          <w:szCs w:val="21"/>
        </w:rPr>
      </w:pPr>
    </w:p>
    <w:p w:rsidR="001D5BEB" w:rsidRPr="00CC6CB7" w:rsidRDefault="001D5BEB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CC6CB7">
        <w:rPr>
          <w:spacing w:val="2"/>
          <w:sz w:val="28"/>
          <w:szCs w:val="28"/>
        </w:rPr>
        <w:t xml:space="preserve">Рисунок – Схема тепловых сетей от котельной </w:t>
      </w:r>
      <w:r w:rsidR="001F58AD">
        <w:rPr>
          <w:spacing w:val="2"/>
          <w:sz w:val="28"/>
          <w:szCs w:val="28"/>
        </w:rPr>
        <w:t>БМК</w:t>
      </w:r>
    </w:p>
    <w:p w:rsidR="00CC6CB7" w:rsidRDefault="00CC6CB7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D5BEB" w:rsidRDefault="00CC6CB7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CC6CB7">
        <w:rPr>
          <w:spacing w:val="2"/>
          <w:sz w:val="28"/>
          <w:szCs w:val="28"/>
        </w:rPr>
        <w:t>В соответствии с Правилами технической эксплуатации тепловых энергоустановок испытания тепловых сетей на максимальную температуру теплоносителя, на определение тепловых и гидравлических потерь проводятся 1 раз в 5 лет. В 2021 г. планируется их проведение.</w:t>
      </w:r>
    </w:p>
    <w:p w:rsidR="00CC6CB7" w:rsidRDefault="00CC6CB7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>Н</w:t>
      </w:r>
      <w:r w:rsidRPr="00CC6CB7">
        <w:rPr>
          <w:noProof/>
          <w:spacing w:val="2"/>
          <w:sz w:val="28"/>
          <w:szCs w:val="28"/>
        </w:rPr>
        <w:t>орматив</w:t>
      </w:r>
      <w:r>
        <w:rPr>
          <w:noProof/>
          <w:spacing w:val="2"/>
          <w:sz w:val="28"/>
          <w:szCs w:val="28"/>
        </w:rPr>
        <w:t>ы</w:t>
      </w:r>
      <w:r w:rsidRPr="00CC6CB7">
        <w:rPr>
          <w:noProof/>
          <w:spacing w:val="2"/>
          <w:sz w:val="28"/>
          <w:szCs w:val="28"/>
        </w:rPr>
        <w:t xml:space="preserve"> </w:t>
      </w:r>
      <w:r>
        <w:rPr>
          <w:noProof/>
          <w:spacing w:val="2"/>
          <w:sz w:val="28"/>
          <w:szCs w:val="28"/>
        </w:rPr>
        <w:t>т</w:t>
      </w:r>
      <w:r w:rsidRPr="00CC6CB7">
        <w:rPr>
          <w:noProof/>
          <w:spacing w:val="2"/>
          <w:sz w:val="28"/>
          <w:szCs w:val="28"/>
        </w:rPr>
        <w:t>ехнологических потерь при передаче тепловой энергии, теплоносителя</w:t>
      </w:r>
      <w:r>
        <w:rPr>
          <w:noProof/>
          <w:spacing w:val="2"/>
          <w:sz w:val="28"/>
          <w:szCs w:val="28"/>
        </w:rPr>
        <w:t xml:space="preserve"> </w:t>
      </w:r>
      <w:r w:rsidR="00A014C2">
        <w:rPr>
          <w:noProof/>
          <w:spacing w:val="2"/>
          <w:sz w:val="28"/>
          <w:szCs w:val="28"/>
        </w:rPr>
        <w:t xml:space="preserve">на 2021 г. </w:t>
      </w:r>
      <w:r>
        <w:rPr>
          <w:noProof/>
          <w:spacing w:val="2"/>
          <w:sz w:val="28"/>
          <w:szCs w:val="28"/>
        </w:rPr>
        <w:t xml:space="preserve">теплоснабжающей организацией не утверждались. Расчетные </w:t>
      </w:r>
      <w:r w:rsidR="004733A2">
        <w:rPr>
          <w:noProof/>
          <w:spacing w:val="2"/>
          <w:sz w:val="28"/>
          <w:szCs w:val="28"/>
        </w:rPr>
        <w:t>годовые</w:t>
      </w:r>
      <w:r>
        <w:rPr>
          <w:noProof/>
          <w:spacing w:val="2"/>
          <w:sz w:val="28"/>
          <w:szCs w:val="28"/>
        </w:rPr>
        <w:t xml:space="preserve"> </w:t>
      </w:r>
      <w:r w:rsidR="004733A2">
        <w:rPr>
          <w:noProof/>
          <w:spacing w:val="2"/>
          <w:sz w:val="28"/>
          <w:szCs w:val="28"/>
        </w:rPr>
        <w:t xml:space="preserve">затраты и </w:t>
      </w:r>
      <w:r>
        <w:rPr>
          <w:noProof/>
          <w:spacing w:val="2"/>
          <w:sz w:val="28"/>
          <w:szCs w:val="28"/>
        </w:rPr>
        <w:t>потер</w:t>
      </w:r>
      <w:r w:rsidR="004733A2">
        <w:rPr>
          <w:noProof/>
          <w:spacing w:val="2"/>
          <w:sz w:val="28"/>
          <w:szCs w:val="28"/>
        </w:rPr>
        <w:t>и</w:t>
      </w:r>
      <w:r>
        <w:rPr>
          <w:noProof/>
          <w:spacing w:val="2"/>
          <w:sz w:val="28"/>
          <w:szCs w:val="28"/>
        </w:rPr>
        <w:t xml:space="preserve"> </w:t>
      </w:r>
      <w:r w:rsidR="004733A2">
        <w:rPr>
          <w:noProof/>
          <w:spacing w:val="2"/>
          <w:sz w:val="28"/>
          <w:szCs w:val="28"/>
        </w:rPr>
        <w:t xml:space="preserve">теплоэнергии </w:t>
      </w:r>
      <w:r>
        <w:rPr>
          <w:noProof/>
          <w:spacing w:val="2"/>
          <w:sz w:val="28"/>
          <w:szCs w:val="28"/>
        </w:rPr>
        <w:t>сост</w:t>
      </w:r>
      <w:r w:rsidR="004733A2">
        <w:rPr>
          <w:noProof/>
          <w:spacing w:val="2"/>
          <w:sz w:val="28"/>
          <w:szCs w:val="28"/>
        </w:rPr>
        <w:t>а</w:t>
      </w:r>
      <w:r>
        <w:rPr>
          <w:noProof/>
          <w:spacing w:val="2"/>
          <w:sz w:val="28"/>
          <w:szCs w:val="28"/>
        </w:rPr>
        <w:t>вляют:</w:t>
      </w:r>
    </w:p>
    <w:p w:rsidR="00CC6CB7" w:rsidRDefault="00CC6CB7" w:rsidP="00701EC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 xml:space="preserve">Котельная </w:t>
      </w:r>
      <w:r w:rsidR="005C7400">
        <w:rPr>
          <w:noProof/>
          <w:spacing w:val="2"/>
          <w:sz w:val="28"/>
          <w:szCs w:val="28"/>
        </w:rPr>
        <w:t>12 Гкал/ч</w:t>
      </w:r>
      <w:r w:rsidR="003C33B2">
        <w:rPr>
          <w:noProof/>
          <w:spacing w:val="2"/>
          <w:sz w:val="28"/>
          <w:szCs w:val="28"/>
        </w:rPr>
        <w:t xml:space="preserve"> - </w:t>
      </w:r>
      <w:r w:rsidR="000D5BBC" w:rsidRPr="000D5BBC">
        <w:rPr>
          <w:noProof/>
          <w:spacing w:val="2"/>
          <w:sz w:val="28"/>
          <w:szCs w:val="28"/>
        </w:rPr>
        <w:t>5532,836</w:t>
      </w:r>
      <w:r w:rsidR="004733A2">
        <w:rPr>
          <w:noProof/>
          <w:spacing w:val="2"/>
          <w:sz w:val="28"/>
          <w:szCs w:val="28"/>
        </w:rPr>
        <w:t xml:space="preserve"> Гкал, в том числе</w:t>
      </w:r>
    </w:p>
    <w:p w:rsidR="004733A2" w:rsidRDefault="004733A2" w:rsidP="00701ECC">
      <w:pPr>
        <w:pStyle w:val="formattext"/>
        <w:shd w:val="clear" w:color="auto" w:fill="FFFFFF"/>
        <w:spacing w:before="0" w:beforeAutospacing="0" w:after="0" w:afterAutospacing="0" w:line="276" w:lineRule="auto"/>
        <w:ind w:left="1068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 xml:space="preserve">через изоляцию – </w:t>
      </w:r>
      <w:r w:rsidR="000D5BBC" w:rsidRPr="000D5BBC">
        <w:rPr>
          <w:noProof/>
          <w:spacing w:val="2"/>
          <w:sz w:val="28"/>
          <w:szCs w:val="28"/>
        </w:rPr>
        <w:t>5319,684</w:t>
      </w:r>
      <w:r>
        <w:rPr>
          <w:noProof/>
          <w:spacing w:val="2"/>
          <w:sz w:val="28"/>
          <w:szCs w:val="28"/>
        </w:rPr>
        <w:t xml:space="preserve"> Гкал;</w:t>
      </w:r>
    </w:p>
    <w:p w:rsidR="004733A2" w:rsidRDefault="004733A2" w:rsidP="00701ECC">
      <w:pPr>
        <w:pStyle w:val="formattext"/>
        <w:shd w:val="clear" w:color="auto" w:fill="FFFFFF"/>
        <w:spacing w:before="0" w:beforeAutospacing="0" w:after="0" w:afterAutospacing="0" w:line="276" w:lineRule="auto"/>
        <w:ind w:left="1068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 xml:space="preserve">с затратами теплоносителя – </w:t>
      </w:r>
      <w:r w:rsidR="000D5BBC" w:rsidRPr="000D5BBC">
        <w:rPr>
          <w:noProof/>
          <w:spacing w:val="2"/>
          <w:sz w:val="28"/>
          <w:szCs w:val="28"/>
        </w:rPr>
        <w:t>213,152</w:t>
      </w:r>
      <w:r>
        <w:rPr>
          <w:noProof/>
          <w:spacing w:val="2"/>
          <w:sz w:val="28"/>
          <w:szCs w:val="28"/>
        </w:rPr>
        <w:t xml:space="preserve"> Гкал;</w:t>
      </w:r>
    </w:p>
    <w:p w:rsidR="004733A2" w:rsidRDefault="004733A2" w:rsidP="00701EC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 xml:space="preserve">Котельная </w:t>
      </w:r>
      <w:r w:rsidR="000D5BBC">
        <w:rPr>
          <w:noProof/>
          <w:spacing w:val="2"/>
          <w:sz w:val="28"/>
          <w:szCs w:val="28"/>
        </w:rPr>
        <w:t xml:space="preserve">БМК </w:t>
      </w:r>
      <w:r>
        <w:rPr>
          <w:noProof/>
          <w:spacing w:val="2"/>
          <w:sz w:val="28"/>
          <w:szCs w:val="28"/>
        </w:rPr>
        <w:t xml:space="preserve">- </w:t>
      </w:r>
      <w:r w:rsidR="000D5BBC" w:rsidRPr="000D5BBC">
        <w:rPr>
          <w:noProof/>
          <w:spacing w:val="2"/>
          <w:sz w:val="28"/>
          <w:szCs w:val="28"/>
        </w:rPr>
        <w:t>3313,437</w:t>
      </w:r>
      <w:r>
        <w:rPr>
          <w:noProof/>
          <w:spacing w:val="2"/>
          <w:sz w:val="28"/>
          <w:szCs w:val="28"/>
        </w:rPr>
        <w:t xml:space="preserve"> Гкал, в том числе</w:t>
      </w:r>
    </w:p>
    <w:p w:rsidR="004733A2" w:rsidRDefault="004733A2" w:rsidP="00701ECC">
      <w:pPr>
        <w:pStyle w:val="formattext"/>
        <w:shd w:val="clear" w:color="auto" w:fill="FFFFFF"/>
        <w:spacing w:before="0" w:beforeAutospacing="0" w:after="0" w:afterAutospacing="0" w:line="276" w:lineRule="auto"/>
        <w:ind w:left="1068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 xml:space="preserve">через изоляцию – </w:t>
      </w:r>
      <w:r w:rsidR="000D5BBC" w:rsidRPr="000D5BBC">
        <w:rPr>
          <w:noProof/>
          <w:spacing w:val="2"/>
          <w:sz w:val="28"/>
          <w:szCs w:val="28"/>
        </w:rPr>
        <w:t>2977,443</w:t>
      </w:r>
      <w:r>
        <w:rPr>
          <w:noProof/>
          <w:spacing w:val="2"/>
          <w:sz w:val="28"/>
          <w:szCs w:val="28"/>
        </w:rPr>
        <w:t xml:space="preserve"> Гкал;</w:t>
      </w:r>
    </w:p>
    <w:p w:rsidR="004733A2" w:rsidRDefault="004733A2" w:rsidP="00701ECC">
      <w:pPr>
        <w:pStyle w:val="formattext"/>
        <w:shd w:val="clear" w:color="auto" w:fill="FFFFFF"/>
        <w:spacing w:before="0" w:beforeAutospacing="0" w:after="0" w:afterAutospacing="0" w:line="276" w:lineRule="auto"/>
        <w:ind w:left="1068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 xml:space="preserve">с затратами теплоносителя – </w:t>
      </w:r>
      <w:r w:rsidR="000D5BBC" w:rsidRPr="000D5BBC">
        <w:rPr>
          <w:noProof/>
          <w:spacing w:val="2"/>
          <w:sz w:val="28"/>
          <w:szCs w:val="28"/>
        </w:rPr>
        <w:t>335,994</w:t>
      </w:r>
      <w:r>
        <w:rPr>
          <w:noProof/>
          <w:spacing w:val="2"/>
          <w:sz w:val="28"/>
          <w:szCs w:val="28"/>
        </w:rPr>
        <w:t xml:space="preserve"> Гкал;</w:t>
      </w:r>
    </w:p>
    <w:p w:rsidR="00A014C2" w:rsidRDefault="00A014C2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>Фактические годовые затраты и потери теплоэнергии составляют:</w:t>
      </w:r>
    </w:p>
    <w:p w:rsidR="00A014C2" w:rsidRPr="00A014C2" w:rsidRDefault="00A014C2" w:rsidP="00701ECC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noProof/>
          <w:spacing w:val="2"/>
          <w:sz w:val="28"/>
          <w:szCs w:val="28"/>
        </w:rPr>
      </w:pPr>
      <w:r w:rsidRPr="00A014C2">
        <w:rPr>
          <w:noProof/>
          <w:spacing w:val="2"/>
          <w:sz w:val="28"/>
          <w:szCs w:val="28"/>
        </w:rPr>
        <w:t xml:space="preserve">Котельная 12 Гкал/ч - </w:t>
      </w:r>
      <w:r>
        <w:rPr>
          <w:noProof/>
          <w:spacing w:val="2"/>
          <w:sz w:val="28"/>
          <w:szCs w:val="28"/>
        </w:rPr>
        <w:t>4775,997</w:t>
      </w:r>
      <w:r w:rsidRPr="00A014C2">
        <w:rPr>
          <w:noProof/>
          <w:spacing w:val="2"/>
          <w:sz w:val="28"/>
          <w:szCs w:val="28"/>
        </w:rPr>
        <w:t xml:space="preserve"> Гкал;</w:t>
      </w:r>
    </w:p>
    <w:p w:rsidR="00A014C2" w:rsidRPr="00567E0C" w:rsidRDefault="00A014C2" w:rsidP="00567E0C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1068"/>
        <w:jc w:val="both"/>
        <w:textAlignment w:val="baseline"/>
        <w:rPr>
          <w:noProof/>
          <w:spacing w:val="2"/>
          <w:sz w:val="28"/>
          <w:szCs w:val="28"/>
        </w:rPr>
      </w:pPr>
      <w:r w:rsidRPr="00A014C2">
        <w:rPr>
          <w:noProof/>
          <w:spacing w:val="2"/>
          <w:sz w:val="28"/>
          <w:szCs w:val="28"/>
        </w:rPr>
        <w:t>Котельная БМК - 1973,984 Гкал;</w:t>
      </w:r>
    </w:p>
    <w:p w:rsidR="00567E0C" w:rsidRDefault="00567E0C" w:rsidP="00567E0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noProof/>
          <w:spacing w:val="2"/>
          <w:sz w:val="28"/>
          <w:szCs w:val="28"/>
        </w:rPr>
      </w:pPr>
    </w:p>
    <w:p w:rsidR="001D5BEB" w:rsidRPr="00567E0C" w:rsidRDefault="00CC6CB7" w:rsidP="00567E0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noProof/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t>Подключение п</w:t>
      </w:r>
      <w:proofErr w:type="spellStart"/>
      <w:r>
        <w:rPr>
          <w:spacing w:val="2"/>
          <w:sz w:val="28"/>
          <w:szCs w:val="28"/>
        </w:rPr>
        <w:t>отребителей</w:t>
      </w:r>
      <w:proofErr w:type="spellEnd"/>
      <w:r>
        <w:rPr>
          <w:spacing w:val="2"/>
          <w:sz w:val="28"/>
          <w:szCs w:val="28"/>
        </w:rPr>
        <w:t xml:space="preserve"> тепловой энергии осуществлено по зависимой схеме. Системы теплоснабжения </w:t>
      </w:r>
      <w:r w:rsidR="000D5BBC">
        <w:rPr>
          <w:spacing w:val="2"/>
          <w:sz w:val="28"/>
          <w:szCs w:val="28"/>
        </w:rPr>
        <w:t>открытые</w:t>
      </w:r>
      <w:r>
        <w:rPr>
          <w:spacing w:val="2"/>
          <w:sz w:val="28"/>
          <w:szCs w:val="28"/>
        </w:rPr>
        <w:t>.</w:t>
      </w:r>
    </w:p>
    <w:p w:rsidR="00D1503E" w:rsidRDefault="00D1503E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D1503E">
        <w:rPr>
          <w:spacing w:val="2"/>
          <w:sz w:val="28"/>
          <w:szCs w:val="28"/>
        </w:rPr>
        <w:t>Предписаний надзорных органов по запрещению дальнейшей эксплуатации участков тепловой сети на момент проведения актуализации схемы теплоснабжения не было.</w:t>
      </w:r>
    </w:p>
    <w:p w:rsidR="00D1503E" w:rsidRPr="00D1503E" w:rsidRDefault="00D1503E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D1503E">
        <w:rPr>
          <w:spacing w:val="2"/>
          <w:sz w:val="28"/>
          <w:szCs w:val="28"/>
        </w:rPr>
        <w:t>Бесхозяйных тепловых сетей не выявлено.</w:t>
      </w:r>
    </w:p>
    <w:p w:rsidR="00D1503E" w:rsidRPr="00D1503E" w:rsidRDefault="00D1503E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A0D1A" w:rsidRPr="00F5028C" w:rsidRDefault="00322038" w:rsidP="00701EC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28C">
        <w:rPr>
          <w:rFonts w:ascii="Times New Roman" w:hAnsi="Times New Roman" w:cs="Times New Roman"/>
          <w:color w:val="auto"/>
          <w:sz w:val="28"/>
          <w:szCs w:val="28"/>
        </w:rPr>
        <w:t xml:space="preserve">часть 4 </w:t>
      </w:r>
      <w:r w:rsidR="00F5028C" w:rsidRPr="00F502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5028C">
        <w:rPr>
          <w:rFonts w:ascii="Times New Roman" w:hAnsi="Times New Roman" w:cs="Times New Roman"/>
          <w:color w:val="auto"/>
          <w:sz w:val="28"/>
          <w:szCs w:val="28"/>
        </w:rPr>
        <w:t>Зоны действ</w:t>
      </w:r>
      <w:r w:rsidR="002A0D1A" w:rsidRPr="00F5028C">
        <w:rPr>
          <w:rFonts w:ascii="Times New Roman" w:hAnsi="Times New Roman" w:cs="Times New Roman"/>
          <w:color w:val="auto"/>
          <w:sz w:val="28"/>
          <w:szCs w:val="28"/>
        </w:rPr>
        <w:t>ия источников тепловой энергии</w:t>
      </w:r>
      <w:r w:rsidR="00F5028C" w:rsidRPr="00F5028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1675A" w:rsidRPr="00E36779" w:rsidRDefault="00B1675A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E36779">
        <w:rPr>
          <w:spacing w:val="2"/>
          <w:sz w:val="28"/>
          <w:szCs w:val="28"/>
          <w:shd w:val="clear" w:color="auto" w:fill="FFFFFF"/>
        </w:rPr>
        <w:t xml:space="preserve">Зона действия котельной </w:t>
      </w:r>
      <w:r w:rsidR="009E70B4">
        <w:rPr>
          <w:spacing w:val="2"/>
          <w:sz w:val="28"/>
          <w:szCs w:val="28"/>
          <w:shd w:val="clear" w:color="auto" w:fill="FFFFFF"/>
        </w:rPr>
        <w:t>12 Гкал/ч</w:t>
      </w:r>
      <w:r w:rsidRPr="00E36779">
        <w:rPr>
          <w:spacing w:val="2"/>
          <w:sz w:val="28"/>
          <w:szCs w:val="28"/>
          <w:shd w:val="clear" w:color="auto" w:fill="FFFFFF"/>
        </w:rPr>
        <w:t xml:space="preserve"> – </w:t>
      </w:r>
      <w:r w:rsidR="009E70B4" w:rsidRPr="009E70B4">
        <w:rPr>
          <w:spacing w:val="2"/>
          <w:sz w:val="28"/>
          <w:szCs w:val="28"/>
          <w:shd w:val="clear" w:color="auto" w:fill="FFFFFF"/>
        </w:rPr>
        <w:t>жилые здания</w:t>
      </w:r>
      <w:r w:rsidR="009E70B4">
        <w:rPr>
          <w:spacing w:val="2"/>
          <w:sz w:val="28"/>
          <w:szCs w:val="28"/>
          <w:shd w:val="clear" w:color="auto" w:fill="FFFFFF"/>
        </w:rPr>
        <w:t>,</w:t>
      </w:r>
      <w:r w:rsidR="009E70B4" w:rsidRPr="009E70B4">
        <w:rPr>
          <w:spacing w:val="2"/>
          <w:sz w:val="28"/>
          <w:szCs w:val="28"/>
          <w:shd w:val="clear" w:color="auto" w:fill="FFFFFF"/>
        </w:rPr>
        <w:t xml:space="preserve"> объекты социально-культурного значения в восточной части поселка (так </w:t>
      </w:r>
      <w:proofErr w:type="gramStart"/>
      <w:r w:rsidR="009E70B4" w:rsidRPr="009E70B4">
        <w:rPr>
          <w:spacing w:val="2"/>
          <w:sz w:val="28"/>
          <w:szCs w:val="28"/>
          <w:shd w:val="clear" w:color="auto" w:fill="FFFFFF"/>
        </w:rPr>
        <w:t>называемый  «</w:t>
      </w:r>
      <w:proofErr w:type="gramEnd"/>
      <w:r w:rsidR="009E70B4" w:rsidRPr="009E70B4">
        <w:rPr>
          <w:spacing w:val="2"/>
          <w:sz w:val="28"/>
          <w:szCs w:val="28"/>
          <w:shd w:val="clear" w:color="auto" w:fill="FFFFFF"/>
        </w:rPr>
        <w:t>Постоянный поселок») по улицам Набережная, Красноармейская, Строительная, Комсомольская, Клубная, Советская, Пушкина, Ленина, Мира, Лизы Чайкиной, Космонавтов.</w:t>
      </w:r>
    </w:p>
    <w:p w:rsidR="00B1675A" w:rsidRPr="00E36779" w:rsidRDefault="00B1675A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E36779">
        <w:rPr>
          <w:spacing w:val="2"/>
          <w:sz w:val="28"/>
          <w:szCs w:val="28"/>
          <w:shd w:val="clear" w:color="auto" w:fill="FFFFFF"/>
        </w:rPr>
        <w:lastRenderedPageBreak/>
        <w:t xml:space="preserve">Зона действия котельной </w:t>
      </w:r>
      <w:r w:rsidR="009E70B4">
        <w:rPr>
          <w:spacing w:val="2"/>
          <w:sz w:val="28"/>
          <w:szCs w:val="28"/>
          <w:shd w:val="clear" w:color="auto" w:fill="FFFFFF"/>
        </w:rPr>
        <w:t>БМК</w:t>
      </w:r>
      <w:r w:rsidRPr="00E36779">
        <w:rPr>
          <w:spacing w:val="2"/>
          <w:sz w:val="28"/>
          <w:szCs w:val="28"/>
          <w:shd w:val="clear" w:color="auto" w:fill="FFFFFF"/>
        </w:rPr>
        <w:t xml:space="preserve"> – </w:t>
      </w:r>
      <w:r w:rsidR="009E70B4" w:rsidRPr="009E70B4">
        <w:rPr>
          <w:spacing w:val="2"/>
          <w:sz w:val="28"/>
          <w:szCs w:val="28"/>
          <w:shd w:val="clear" w:color="auto" w:fill="FFFFFF"/>
        </w:rPr>
        <w:t xml:space="preserve">жилой фонд в западной части </w:t>
      </w:r>
      <w:bookmarkStart w:id="0" w:name="_GoBack"/>
      <w:bookmarkEnd w:id="0"/>
      <w:r w:rsidR="009E70B4" w:rsidRPr="00C8057D">
        <w:rPr>
          <w:spacing w:val="2"/>
          <w:sz w:val="28"/>
          <w:szCs w:val="28"/>
          <w:highlight w:val="yellow"/>
          <w:shd w:val="clear" w:color="auto" w:fill="FFFFFF"/>
        </w:rPr>
        <w:t>города</w:t>
      </w:r>
      <w:r w:rsidR="009E70B4" w:rsidRPr="009E70B4">
        <w:rPr>
          <w:spacing w:val="2"/>
          <w:sz w:val="28"/>
          <w:szCs w:val="28"/>
          <w:shd w:val="clear" w:color="auto" w:fill="FFFFFF"/>
        </w:rPr>
        <w:t xml:space="preserve"> (так называемый «Квартал временной жилой застройки», «Временный поселок») по улицам Энтузиастов, 70 лет Октября, Таежная, Строительная, Красноармейская, Космонавтов.</w:t>
      </w:r>
    </w:p>
    <w:p w:rsidR="009A111D" w:rsidRPr="00E36779" w:rsidRDefault="009A111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</w:p>
    <w:p w:rsidR="009A111D" w:rsidRPr="00F5028C" w:rsidRDefault="00322038" w:rsidP="00701EC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5028C">
        <w:rPr>
          <w:rFonts w:ascii="Times New Roman" w:hAnsi="Times New Roman" w:cs="Times New Roman"/>
          <w:color w:val="auto"/>
          <w:sz w:val="28"/>
          <w:szCs w:val="28"/>
        </w:rPr>
        <w:t xml:space="preserve">часть 5 </w:t>
      </w:r>
      <w:r w:rsidR="00F5028C" w:rsidRPr="00F502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5028C">
        <w:rPr>
          <w:rFonts w:ascii="Times New Roman" w:hAnsi="Times New Roman" w:cs="Times New Roman"/>
          <w:color w:val="auto"/>
          <w:sz w:val="28"/>
          <w:szCs w:val="28"/>
        </w:rPr>
        <w:t>Тепловые нагрузки потребителей тепловой энергии, групп потребителей тепловой энергии</w:t>
      </w:r>
      <w:r w:rsidR="00F5028C" w:rsidRPr="00F5028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1675A" w:rsidRDefault="005E59CE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Расчетные т</w:t>
      </w:r>
      <w:r w:rsidR="00B1675A" w:rsidRPr="00E36779">
        <w:rPr>
          <w:spacing w:val="2"/>
          <w:sz w:val="28"/>
          <w:szCs w:val="28"/>
        </w:rPr>
        <w:t xml:space="preserve">епловые нагрузки </w:t>
      </w:r>
      <w:r w:rsidR="00F5028C" w:rsidRPr="00F5028C">
        <w:rPr>
          <w:sz w:val="28"/>
          <w:szCs w:val="28"/>
        </w:rPr>
        <w:t>потребителей тепловой энергии</w:t>
      </w:r>
      <w:r w:rsidR="00F5028C" w:rsidRPr="00E36779">
        <w:rPr>
          <w:spacing w:val="2"/>
          <w:sz w:val="28"/>
          <w:szCs w:val="28"/>
        </w:rPr>
        <w:t xml:space="preserve"> </w:t>
      </w:r>
      <w:r w:rsidR="00B1675A" w:rsidRPr="00E36779">
        <w:rPr>
          <w:spacing w:val="2"/>
          <w:sz w:val="28"/>
          <w:szCs w:val="28"/>
        </w:rPr>
        <w:t>по каждой из котельной представлены в таблице</w:t>
      </w:r>
      <w:r w:rsidR="00567E0C">
        <w:rPr>
          <w:spacing w:val="2"/>
          <w:sz w:val="28"/>
          <w:szCs w:val="28"/>
        </w:rPr>
        <w:t xml:space="preserve"> 1.5.1</w:t>
      </w:r>
      <w:r>
        <w:rPr>
          <w:spacing w:val="2"/>
          <w:sz w:val="28"/>
          <w:szCs w:val="28"/>
        </w:rPr>
        <w:t>.</w:t>
      </w: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1.5.1 – </w:t>
      </w:r>
      <w:r w:rsidRPr="00567E0C">
        <w:rPr>
          <w:spacing w:val="2"/>
          <w:sz w:val="28"/>
          <w:szCs w:val="28"/>
        </w:rPr>
        <w:t>Расчетные тепловые нагрузки потребителей тепловой энергии по каждой из котельной</w:t>
      </w:r>
    </w:p>
    <w:tbl>
      <w:tblPr>
        <w:tblW w:w="908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4"/>
        <w:gridCol w:w="2694"/>
        <w:gridCol w:w="2409"/>
      </w:tblGrid>
      <w:tr w:rsidR="00914B7F" w:rsidRPr="00914B7F" w:rsidTr="00567E0C">
        <w:trPr>
          <w:trHeight w:val="645"/>
          <w:tblHeader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нагрузка на отопление, Гкал/ч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нагрузка на ГВС, Гкал/ч</w:t>
            </w:r>
          </w:p>
        </w:tc>
      </w:tr>
      <w:tr w:rsidR="00914B7F" w:rsidRPr="00914B7F" w:rsidTr="00567E0C">
        <w:trPr>
          <w:trHeight w:val="330"/>
        </w:trPr>
        <w:tc>
          <w:tcPr>
            <w:tcW w:w="9087" w:type="dxa"/>
            <w:gridSpan w:val="3"/>
            <w:shd w:val="clear" w:color="auto" w:fill="auto"/>
            <w:vAlign w:val="center"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12 Гкал/ч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АБК котельной МУП "ЖКС"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Проходная котельной  МУП "ЖКС"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</w:pPr>
            <w:r w:rsidRPr="00914B7F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МУП "ЖКС"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0,0899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ОГПН ОПС (ППЧ)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Прачечная ДС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Дом-интернат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0,1207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МГЭС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Прачечная ДИ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МУП "ЖКС"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</w:t>
            </w:r>
          </w:p>
        </w:tc>
      </w:tr>
      <w:tr w:rsidR="00914B7F" w:rsidRPr="00914B7F" w:rsidTr="00567E0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 "Буратино"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МУП "ЖКС"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"Любимый"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Досуговый центр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КНС-1 МУП "ЖКС"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КНС-2 МУП "ЖКС"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Сейсмостанция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0,0038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0,0028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Комсомольская, 2а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13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11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10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15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17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19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28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39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Комсомольская, 47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55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44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61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63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65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67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69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71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73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11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19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Подгорная, 11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Клубный,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Клубный, 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Клубный, 4а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6а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Пушкина,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2а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20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24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15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28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20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16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21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30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23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29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31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32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33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37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35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39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41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46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44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48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Мира, 10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0,0058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Лизы Чайкиной, 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Лизы Чайкиной,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35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0,0028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31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33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33а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0,0058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0,0052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27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25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43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45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47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Лизы Чайкиной, 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Лизы Чайкиной, 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Лизы Чайкиной,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0,0067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60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62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0,0015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64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Космонавтов, 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914B7F" w:rsidRPr="00914B7F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914B7F" w:rsidRPr="00914B7F" w:rsidTr="00567E0C">
        <w:trPr>
          <w:trHeight w:val="315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914B7F" w:rsidRPr="00914B7F" w:rsidRDefault="00914B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FD0C23" w:rsidRPr="00914B7F" w:rsidTr="00567E0C">
        <w:trPr>
          <w:trHeight w:val="315"/>
        </w:trPr>
        <w:tc>
          <w:tcPr>
            <w:tcW w:w="3984" w:type="dxa"/>
            <w:shd w:val="clear" w:color="000000" w:fill="FFFFFF"/>
            <w:vAlign w:val="center"/>
          </w:tcPr>
          <w:p w:rsidR="00FD0C23" w:rsidRPr="00914B7F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Котельной 12 Гкал/ч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FD0C23" w:rsidRPr="00914B7F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3,8968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0C23" w:rsidRPr="00914B7F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0,3369</w:t>
            </w:r>
          </w:p>
        </w:tc>
      </w:tr>
      <w:tr w:rsidR="00FD0C23" w:rsidRPr="00914B7F" w:rsidTr="00567E0C">
        <w:trPr>
          <w:trHeight w:val="315"/>
        </w:trPr>
        <w:tc>
          <w:tcPr>
            <w:tcW w:w="3984" w:type="dxa"/>
            <w:shd w:val="clear" w:color="000000" w:fill="FFFFFF"/>
            <w:vAlign w:val="center"/>
          </w:tcPr>
          <w:p w:rsid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C23" w:rsidRPr="00914B7F" w:rsidTr="00567E0C">
        <w:trPr>
          <w:trHeight w:val="315"/>
        </w:trPr>
        <w:tc>
          <w:tcPr>
            <w:tcW w:w="9087" w:type="dxa"/>
            <w:gridSpan w:val="3"/>
            <w:shd w:val="clear" w:color="000000" w:fill="FFFFFF"/>
            <w:vAlign w:val="center"/>
          </w:tcPr>
          <w:p w:rsid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БМК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КНС-3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auto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больницы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auto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auto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auto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Домострой Профи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14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0,00065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13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0,00065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11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10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0,0018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0,0048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0,0046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0,0046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0,0026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0,0046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Таежная, 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0,0059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0,0077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0,0072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0,0072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0,0057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0,0055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0,0077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0,0068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0,0046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0,0068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37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Строительная, 36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35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0,00635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0,00055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70 лет Октября, 10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0,00035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0,0066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30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29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37а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0,00864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0,00055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0,00055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61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0,01094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68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66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0,0013</w:t>
            </w:r>
          </w:p>
        </w:tc>
      </w:tr>
      <w:tr w:rsidR="00FD0C23" w:rsidRPr="00FD0C23" w:rsidTr="00567E0C">
        <w:trPr>
          <w:trHeight w:val="33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74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FD0C23" w:rsidRPr="00FD0C23" w:rsidTr="00567E0C">
        <w:trPr>
          <w:trHeight w:val="315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78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FD0C23" w:rsidRPr="00FD0C23" w:rsidTr="00567E0C">
        <w:trPr>
          <w:trHeight w:val="315"/>
        </w:trPr>
        <w:tc>
          <w:tcPr>
            <w:tcW w:w="3984" w:type="dxa"/>
            <w:shd w:val="clear" w:color="000000" w:fill="FFFFFF"/>
            <w:vAlign w:val="center"/>
          </w:tcPr>
          <w:p w:rsidR="00FD0C23" w:rsidRPr="00FD0C23" w:rsidRDefault="00FD0C23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Котельной БМК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1,37103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FD0C23" w:rsidRPr="00FD0C23" w:rsidRDefault="00FD0C23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0,1345</w:t>
            </w:r>
          </w:p>
        </w:tc>
      </w:tr>
    </w:tbl>
    <w:p w:rsidR="00FD0C23" w:rsidRDefault="00FD0C23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E59CE" w:rsidRPr="00B5618C" w:rsidRDefault="00DB415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5618C">
        <w:rPr>
          <w:spacing w:val="2"/>
          <w:sz w:val="28"/>
          <w:szCs w:val="28"/>
        </w:rPr>
        <w:t>Отопления жилых помещений в многоквартирных домах осуществляется централизованно</w:t>
      </w:r>
      <w:r w:rsidR="00B5618C" w:rsidRPr="00B5618C">
        <w:rPr>
          <w:spacing w:val="2"/>
          <w:sz w:val="28"/>
          <w:szCs w:val="28"/>
        </w:rPr>
        <w:t>.</w:t>
      </w:r>
      <w:r w:rsidRPr="00B5618C">
        <w:rPr>
          <w:spacing w:val="2"/>
          <w:sz w:val="28"/>
          <w:szCs w:val="28"/>
        </w:rPr>
        <w:t xml:space="preserve"> </w:t>
      </w:r>
      <w:r w:rsidR="00B5618C" w:rsidRPr="00B5618C">
        <w:rPr>
          <w:spacing w:val="2"/>
          <w:sz w:val="28"/>
          <w:szCs w:val="28"/>
        </w:rPr>
        <w:t>Случаев применения отопления жилых помещений в многоквартирных домах с использованием индивидуальных квартирных источников тепловой энергии нет.</w:t>
      </w:r>
    </w:p>
    <w:p w:rsidR="00B1675A" w:rsidRPr="00584F96" w:rsidRDefault="00962233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584F96">
        <w:rPr>
          <w:spacing w:val="2"/>
          <w:sz w:val="28"/>
          <w:szCs w:val="28"/>
        </w:rPr>
        <w:t>В соответствии с Приказом от 17 ноября 2020 года N 58-38-мпр «Об установлении и утверждении отдельных нормативов потребления коммунальных услуг на территории Иркутской области» при расчете размера платы за коммунальную услугу по отоплению в соответствии с законодательством для одно-, двухэтажных многоквартирных и жилых домов на территории Иркутской области</w:t>
      </w:r>
      <w:r w:rsidR="00584F96" w:rsidRPr="00584F96">
        <w:rPr>
          <w:spacing w:val="2"/>
          <w:sz w:val="28"/>
          <w:szCs w:val="28"/>
        </w:rPr>
        <w:t xml:space="preserve"> продолжают применяться нормативы потребления коммунальной услуги по отоплению, действовавшие по состоянию на 30 июня 2012 года, рассчитанные исходя из оплаты указанной коммунальной услуги равномерно в течение календарного года. Н</w:t>
      </w:r>
      <w:r w:rsidR="00BB57C1" w:rsidRPr="00584F96">
        <w:rPr>
          <w:spacing w:val="2"/>
          <w:sz w:val="28"/>
          <w:szCs w:val="28"/>
        </w:rPr>
        <w:t xml:space="preserve">ормативы потребления тепловой энергии для населения п.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 w:rsidR="00BB57C1" w:rsidRPr="00584F96">
        <w:rPr>
          <w:spacing w:val="2"/>
          <w:sz w:val="28"/>
          <w:szCs w:val="28"/>
        </w:rPr>
        <w:t xml:space="preserve"> на отопление составляют:</w:t>
      </w:r>
    </w:p>
    <w:p w:rsidR="00962233" w:rsidRPr="00584F96" w:rsidRDefault="00F67D4E" w:rsidP="00701EC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</w:t>
      </w:r>
      <w:r w:rsidR="00962233" w:rsidRPr="00584F96">
        <w:rPr>
          <w:spacing w:val="2"/>
          <w:sz w:val="28"/>
          <w:szCs w:val="28"/>
        </w:rPr>
        <w:t xml:space="preserve">ногоквартирные </w:t>
      </w:r>
      <w:r w:rsidR="00584F96" w:rsidRPr="00584F96">
        <w:rPr>
          <w:sz w:val="28"/>
          <w:szCs w:val="28"/>
        </w:rPr>
        <w:t>1</w:t>
      </w:r>
      <w:r w:rsidR="00584F96">
        <w:rPr>
          <w:sz w:val="28"/>
          <w:szCs w:val="28"/>
        </w:rPr>
        <w:t>-</w:t>
      </w:r>
      <w:r w:rsidR="00962233" w:rsidRPr="00584F96">
        <w:rPr>
          <w:sz w:val="28"/>
          <w:szCs w:val="28"/>
        </w:rPr>
        <w:t xml:space="preserve">этажные </w:t>
      </w:r>
      <w:r w:rsidR="00962233" w:rsidRPr="00584F96">
        <w:rPr>
          <w:spacing w:val="2"/>
          <w:sz w:val="28"/>
          <w:szCs w:val="28"/>
        </w:rPr>
        <w:t xml:space="preserve">дома </w:t>
      </w:r>
      <w:r w:rsidR="00BD0CE7">
        <w:rPr>
          <w:spacing w:val="2"/>
          <w:sz w:val="28"/>
          <w:szCs w:val="28"/>
        </w:rPr>
        <w:t xml:space="preserve">и жилые дома со стенами из дерева </w:t>
      </w:r>
      <w:r w:rsidR="00962233" w:rsidRPr="00584F96">
        <w:rPr>
          <w:spacing w:val="2"/>
          <w:sz w:val="28"/>
          <w:szCs w:val="28"/>
        </w:rPr>
        <w:t xml:space="preserve">до 1999 года постройки включительно – </w:t>
      </w:r>
      <w:r w:rsidR="00204EFD" w:rsidRPr="00204EFD">
        <w:rPr>
          <w:spacing w:val="2"/>
          <w:sz w:val="28"/>
          <w:szCs w:val="28"/>
        </w:rPr>
        <w:t>0,0567</w:t>
      </w:r>
      <w:r w:rsidR="00962233" w:rsidRPr="00584F96">
        <w:rPr>
          <w:spacing w:val="2"/>
          <w:sz w:val="28"/>
          <w:szCs w:val="28"/>
        </w:rPr>
        <w:t xml:space="preserve"> Гкал на 1 кв. м площади жилого помещения в месяц (при условии оплаты в течение</w:t>
      </w:r>
      <w:r w:rsidR="00204EFD">
        <w:rPr>
          <w:spacing w:val="2"/>
          <w:sz w:val="28"/>
          <w:szCs w:val="28"/>
        </w:rPr>
        <w:t xml:space="preserve"> 12</w:t>
      </w:r>
      <w:r w:rsidR="00962233" w:rsidRPr="00584F96">
        <w:rPr>
          <w:spacing w:val="2"/>
          <w:sz w:val="28"/>
          <w:szCs w:val="28"/>
        </w:rPr>
        <w:t xml:space="preserve"> месяцев)</w:t>
      </w:r>
      <w:r>
        <w:rPr>
          <w:spacing w:val="2"/>
          <w:sz w:val="28"/>
          <w:szCs w:val="28"/>
        </w:rPr>
        <w:t>;</w:t>
      </w:r>
    </w:p>
    <w:p w:rsidR="00584F96" w:rsidRPr="00584F96" w:rsidRDefault="00F67D4E" w:rsidP="00701EC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м</w:t>
      </w:r>
      <w:r w:rsidR="00584F96" w:rsidRPr="00584F96">
        <w:rPr>
          <w:spacing w:val="2"/>
          <w:sz w:val="28"/>
          <w:szCs w:val="28"/>
        </w:rPr>
        <w:t xml:space="preserve">ногоквартирные </w:t>
      </w:r>
      <w:r w:rsidR="00584F96">
        <w:rPr>
          <w:sz w:val="28"/>
          <w:szCs w:val="28"/>
        </w:rPr>
        <w:t>2-</w:t>
      </w:r>
      <w:r w:rsidR="00584F96" w:rsidRPr="00584F96">
        <w:rPr>
          <w:sz w:val="28"/>
          <w:szCs w:val="28"/>
        </w:rPr>
        <w:t xml:space="preserve">этажные </w:t>
      </w:r>
      <w:r w:rsidR="00584F96" w:rsidRPr="00584F96">
        <w:rPr>
          <w:spacing w:val="2"/>
          <w:sz w:val="28"/>
          <w:szCs w:val="28"/>
        </w:rPr>
        <w:t xml:space="preserve">дома </w:t>
      </w:r>
      <w:r w:rsidR="00BD0CE7">
        <w:rPr>
          <w:spacing w:val="2"/>
          <w:sz w:val="28"/>
          <w:szCs w:val="28"/>
        </w:rPr>
        <w:t>со стенами из дерева</w:t>
      </w:r>
      <w:r w:rsidR="00BD0CE7" w:rsidRPr="00584F96">
        <w:rPr>
          <w:spacing w:val="2"/>
          <w:sz w:val="28"/>
          <w:szCs w:val="28"/>
        </w:rPr>
        <w:t xml:space="preserve"> </w:t>
      </w:r>
      <w:r w:rsidR="00584F96" w:rsidRPr="00584F96">
        <w:rPr>
          <w:spacing w:val="2"/>
          <w:sz w:val="28"/>
          <w:szCs w:val="28"/>
        </w:rPr>
        <w:t xml:space="preserve">до 1999 года постройки включительно – </w:t>
      </w:r>
      <w:r w:rsidR="00204EFD" w:rsidRPr="00204EFD">
        <w:rPr>
          <w:spacing w:val="2"/>
          <w:sz w:val="28"/>
          <w:szCs w:val="28"/>
        </w:rPr>
        <w:t>0,0533</w:t>
      </w:r>
      <w:r w:rsidR="00584F96" w:rsidRPr="00584F96">
        <w:rPr>
          <w:spacing w:val="2"/>
          <w:sz w:val="28"/>
          <w:szCs w:val="28"/>
        </w:rPr>
        <w:t xml:space="preserve"> Гкал на 1 кв. м площади жилого помещения в месяц (при условии оплаты </w:t>
      </w:r>
      <w:r w:rsidR="001611F8" w:rsidRPr="00584F96">
        <w:rPr>
          <w:spacing w:val="2"/>
          <w:sz w:val="28"/>
          <w:szCs w:val="28"/>
        </w:rPr>
        <w:t xml:space="preserve">в течение </w:t>
      </w:r>
      <w:r w:rsidR="00204EFD">
        <w:rPr>
          <w:spacing w:val="2"/>
          <w:sz w:val="28"/>
          <w:szCs w:val="28"/>
        </w:rPr>
        <w:t>12</w:t>
      </w:r>
      <w:r w:rsidR="001611F8" w:rsidRPr="00584F96">
        <w:rPr>
          <w:spacing w:val="2"/>
          <w:sz w:val="28"/>
          <w:szCs w:val="28"/>
        </w:rPr>
        <w:t xml:space="preserve"> месяцев</w:t>
      </w:r>
      <w:r w:rsidR="00584F96" w:rsidRPr="00584F96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:rsidR="00584F96" w:rsidRPr="00584F96" w:rsidRDefault="00584F96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584F96">
        <w:rPr>
          <w:spacing w:val="2"/>
          <w:sz w:val="28"/>
          <w:szCs w:val="28"/>
        </w:rPr>
        <w:t xml:space="preserve">Горячее водоснабжение осуществляется </w:t>
      </w:r>
      <w:r w:rsidR="00EA6EE3">
        <w:rPr>
          <w:spacing w:val="2"/>
          <w:sz w:val="28"/>
          <w:szCs w:val="28"/>
        </w:rPr>
        <w:t>с</w:t>
      </w:r>
      <w:r w:rsidRPr="00584F96">
        <w:rPr>
          <w:spacing w:val="2"/>
          <w:sz w:val="28"/>
          <w:szCs w:val="28"/>
        </w:rPr>
        <w:t xml:space="preserve"> использование</w:t>
      </w:r>
      <w:r w:rsidR="00EA6EE3">
        <w:rPr>
          <w:spacing w:val="2"/>
          <w:sz w:val="28"/>
          <w:szCs w:val="28"/>
        </w:rPr>
        <w:t>м</w:t>
      </w:r>
      <w:r w:rsidRPr="00584F96">
        <w:rPr>
          <w:spacing w:val="2"/>
          <w:sz w:val="28"/>
          <w:szCs w:val="28"/>
        </w:rPr>
        <w:t xml:space="preserve"> </w:t>
      </w:r>
      <w:r w:rsidR="00257A59">
        <w:rPr>
          <w:spacing w:val="2"/>
          <w:sz w:val="28"/>
          <w:szCs w:val="28"/>
        </w:rPr>
        <w:t>открытой системы теплоснабжения</w:t>
      </w:r>
      <w:r w:rsidRPr="00584F96">
        <w:rPr>
          <w:spacing w:val="2"/>
          <w:sz w:val="28"/>
          <w:szCs w:val="28"/>
        </w:rPr>
        <w:t>.</w:t>
      </w:r>
    </w:p>
    <w:p w:rsidR="00BB57C1" w:rsidRPr="00E36779" w:rsidRDefault="00BB57C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1"/>
          <w:szCs w:val="21"/>
        </w:rPr>
      </w:pPr>
    </w:p>
    <w:p w:rsidR="009A111D" w:rsidRPr="00257A59" w:rsidRDefault="00322038" w:rsidP="00701EC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257A59">
        <w:rPr>
          <w:rFonts w:ascii="Times New Roman" w:hAnsi="Times New Roman" w:cs="Times New Roman"/>
          <w:color w:val="auto"/>
          <w:sz w:val="28"/>
        </w:rPr>
        <w:t xml:space="preserve">часть 6 </w:t>
      </w:r>
      <w:r w:rsidR="00257A59">
        <w:rPr>
          <w:rFonts w:ascii="Times New Roman" w:hAnsi="Times New Roman" w:cs="Times New Roman"/>
          <w:color w:val="auto"/>
          <w:sz w:val="28"/>
        </w:rPr>
        <w:t>«</w:t>
      </w:r>
      <w:r w:rsidRPr="00257A59">
        <w:rPr>
          <w:rFonts w:ascii="Times New Roman" w:hAnsi="Times New Roman" w:cs="Times New Roman"/>
          <w:color w:val="auto"/>
          <w:sz w:val="28"/>
        </w:rPr>
        <w:t>Балансы тепловой мощности и тепловой нагрузки</w:t>
      </w:r>
      <w:r w:rsidR="00257A59">
        <w:rPr>
          <w:rFonts w:ascii="Times New Roman" w:hAnsi="Times New Roman" w:cs="Times New Roman"/>
          <w:color w:val="auto"/>
          <w:sz w:val="28"/>
        </w:rPr>
        <w:t>»</w:t>
      </w:r>
    </w:p>
    <w:p w:rsidR="00B1675A" w:rsidRDefault="007C3D20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Балансы </w:t>
      </w:r>
      <w:r w:rsidR="00961859" w:rsidRPr="00961859">
        <w:rPr>
          <w:spacing w:val="2"/>
          <w:sz w:val="28"/>
          <w:szCs w:val="28"/>
        </w:rPr>
        <w:t>тепловой мощности и тепловой нагрузки</w:t>
      </w:r>
      <w:r w:rsidR="00B1675A" w:rsidRPr="00E36779">
        <w:rPr>
          <w:spacing w:val="2"/>
          <w:sz w:val="28"/>
          <w:szCs w:val="28"/>
        </w:rPr>
        <w:t xml:space="preserve"> по каждой из котельной представлены в таблице </w:t>
      </w:r>
      <w:r w:rsidR="00567E0C">
        <w:rPr>
          <w:spacing w:val="2"/>
          <w:sz w:val="28"/>
          <w:szCs w:val="28"/>
        </w:rPr>
        <w:t>1.6.1.</w:t>
      </w: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1.6.1 – </w:t>
      </w:r>
      <w:r w:rsidRPr="00567E0C">
        <w:rPr>
          <w:spacing w:val="2"/>
          <w:sz w:val="28"/>
          <w:szCs w:val="28"/>
        </w:rPr>
        <w:t>Балансы тепловой мощности и тепловой нагрузки по каждой из котельной</w:t>
      </w:r>
      <w:r>
        <w:rPr>
          <w:spacing w:val="2"/>
          <w:sz w:val="28"/>
          <w:szCs w:val="28"/>
        </w:rPr>
        <w:t xml:space="preserve">. 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20"/>
        <w:gridCol w:w="2000"/>
      </w:tblGrid>
      <w:tr w:rsidR="00E269BC" w:rsidRPr="00E269BC" w:rsidTr="00E269BC">
        <w:trPr>
          <w:trHeight w:val="30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Котельная 12 Гкал/ч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мощность котельной,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мощность,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8,54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нужды котельной,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0,292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мощность нетто,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8,248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 тепловых сетях,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0,8761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потребителей,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4,2337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ГВС,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0,3369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(дефицит) тепловой мощности,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3,1382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(дефицит) тепловой мощности, %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Котельная БМК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мощность котельной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мощность,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нужды котельной,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мощность нетто,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 тепловых сетях,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0,6896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потребителей,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1,50553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ГВС,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0,1345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(дефицит) тепловой мощности, Гкал/ч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1,75487</w:t>
            </w:r>
          </w:p>
        </w:tc>
      </w:tr>
      <w:tr w:rsidR="00E269BC" w:rsidRPr="00E269BC" w:rsidTr="00E269BC">
        <w:trPr>
          <w:trHeight w:val="300"/>
          <w:jc w:val="center"/>
        </w:trPr>
        <w:tc>
          <w:tcPr>
            <w:tcW w:w="652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(дефицит) тепловой мощности, %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</w:t>
            </w:r>
          </w:p>
        </w:tc>
      </w:tr>
    </w:tbl>
    <w:p w:rsidR="00322038" w:rsidRPr="00E36779" w:rsidRDefault="00322038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</w:p>
    <w:p w:rsidR="002A0D1A" w:rsidRPr="00E36779" w:rsidRDefault="002A0D1A" w:rsidP="00701ECC">
      <w:pPr>
        <w:pStyle w:val="2"/>
        <w:spacing w:before="0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>часть 7 "Балансы теплоносителя"</w:t>
      </w:r>
    </w:p>
    <w:p w:rsidR="009A111D" w:rsidRDefault="00E3677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E36779">
        <w:rPr>
          <w:spacing w:val="2"/>
          <w:sz w:val="28"/>
          <w:szCs w:val="28"/>
        </w:rPr>
        <w:t xml:space="preserve">Балансы теплоносителя по каждой из котельной представлены в таблице </w:t>
      </w:r>
      <w:r w:rsidR="00567E0C">
        <w:rPr>
          <w:spacing w:val="2"/>
          <w:sz w:val="28"/>
          <w:szCs w:val="28"/>
        </w:rPr>
        <w:t xml:space="preserve"> 1.7.1.</w:t>
      </w: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Таблица 1.7.1 – </w:t>
      </w:r>
      <w:r w:rsidRPr="00567E0C">
        <w:rPr>
          <w:spacing w:val="2"/>
          <w:sz w:val="28"/>
          <w:szCs w:val="28"/>
        </w:rPr>
        <w:t>Балансы теплоносителя по каждой из котельной</w:t>
      </w:r>
      <w:r>
        <w:rPr>
          <w:spacing w:val="2"/>
          <w:sz w:val="28"/>
          <w:szCs w:val="28"/>
        </w:rPr>
        <w:t xml:space="preserve"> </w:t>
      </w:r>
    </w:p>
    <w:tbl>
      <w:tblPr>
        <w:tblW w:w="8121" w:type="dxa"/>
        <w:jc w:val="center"/>
        <w:tblLook w:val="04A0" w:firstRow="1" w:lastRow="0" w:firstColumn="1" w:lastColumn="0" w:noHBand="0" w:noVBand="1"/>
      </w:tblPr>
      <w:tblGrid>
        <w:gridCol w:w="6998"/>
        <w:gridCol w:w="1123"/>
      </w:tblGrid>
      <w:tr w:rsidR="00E269BC" w:rsidRPr="00E269BC" w:rsidTr="00E269BC">
        <w:trPr>
          <w:trHeight w:val="330"/>
          <w:jc w:val="center"/>
        </w:trPr>
        <w:tc>
          <w:tcPr>
            <w:tcW w:w="8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 12 Гкал/ч</w:t>
            </w:r>
          </w:p>
        </w:tc>
      </w:tr>
      <w:tr w:rsidR="00E269BC" w:rsidRPr="00E269BC" w:rsidTr="00E269BC">
        <w:trPr>
          <w:trHeight w:val="645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величина утечки в тепловых сетях,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E269BC" w:rsidRPr="00E269BC" w:rsidTr="00E269BC">
        <w:trPr>
          <w:trHeight w:val="645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расход теплоносителя на отопление,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155,87</w:t>
            </w:r>
          </w:p>
        </w:tc>
      </w:tr>
      <w:tr w:rsidR="00E269BC" w:rsidRPr="00E269BC" w:rsidTr="00E269BC">
        <w:trPr>
          <w:trHeight w:val="645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расход теплоносителя на ГВС,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6,13</w:t>
            </w:r>
          </w:p>
        </w:tc>
      </w:tr>
      <w:tr w:rsidR="00E269BC" w:rsidRPr="00E269BC" w:rsidTr="00E269BC">
        <w:trPr>
          <w:trHeight w:val="330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котельной,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162,64</w:t>
            </w:r>
          </w:p>
        </w:tc>
      </w:tr>
      <w:tr w:rsidR="00E269BC" w:rsidRPr="00E269BC" w:rsidTr="00E269BC">
        <w:trPr>
          <w:trHeight w:val="645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расход теплоносителя,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398,4</w:t>
            </w:r>
          </w:p>
        </w:tc>
      </w:tr>
      <w:tr w:rsidR="00E269BC" w:rsidRPr="00E269BC" w:rsidTr="00E269BC">
        <w:trPr>
          <w:trHeight w:val="330"/>
          <w:jc w:val="center"/>
        </w:trPr>
        <w:tc>
          <w:tcPr>
            <w:tcW w:w="8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 БМК</w:t>
            </w:r>
          </w:p>
        </w:tc>
      </w:tr>
      <w:tr w:rsidR="00E269BC" w:rsidRPr="00E269BC" w:rsidTr="00E269BC">
        <w:trPr>
          <w:trHeight w:val="645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величина утечки в тепловых сетях,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E269BC" w:rsidRPr="00E269BC" w:rsidTr="00E269BC">
        <w:trPr>
          <w:trHeight w:val="645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расход теплоносителя на отопление,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54,84</w:t>
            </w:r>
          </w:p>
        </w:tc>
      </w:tr>
      <w:tr w:rsidR="00E269BC" w:rsidRPr="00E269BC" w:rsidTr="00E269BC">
        <w:trPr>
          <w:trHeight w:val="645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расход теплоносителя на ГВС,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</w:tr>
      <w:tr w:rsidR="00E269BC" w:rsidRPr="00E269BC" w:rsidTr="00E269BC">
        <w:trPr>
          <w:trHeight w:val="330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котельной,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57,68</w:t>
            </w:r>
          </w:p>
        </w:tc>
      </w:tr>
      <w:tr w:rsidR="00E269BC" w:rsidRPr="00E269BC" w:rsidTr="00E269BC">
        <w:trPr>
          <w:trHeight w:val="645"/>
          <w:jc w:val="center"/>
        </w:trPr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BC" w:rsidRPr="00E269BC" w:rsidRDefault="00E269BC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расход теплоносителя, т/ч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BC" w:rsidRPr="00E269BC" w:rsidRDefault="00E269BC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238,0</w:t>
            </w:r>
          </w:p>
        </w:tc>
      </w:tr>
    </w:tbl>
    <w:p w:rsidR="00322038" w:rsidRDefault="00322038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</w:p>
    <w:p w:rsidR="00C82448" w:rsidRDefault="00C8244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C82448">
        <w:rPr>
          <w:spacing w:val="2"/>
          <w:sz w:val="28"/>
          <w:szCs w:val="28"/>
        </w:rPr>
        <w:t>Водоподготовительных установок на котельных нет.</w:t>
      </w:r>
      <w:r>
        <w:rPr>
          <w:spacing w:val="2"/>
          <w:sz w:val="28"/>
          <w:szCs w:val="28"/>
        </w:rPr>
        <w:t xml:space="preserve"> </w:t>
      </w:r>
    </w:p>
    <w:p w:rsidR="00567E0C" w:rsidRPr="00C82448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A0D1A" w:rsidRPr="00E36779" w:rsidRDefault="00322038" w:rsidP="00567E0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часть 8 "Топливные балансы источников тепловой энергии </w:t>
      </w:r>
      <w:r w:rsidR="002A0D1A" w:rsidRPr="00E36779">
        <w:rPr>
          <w:rFonts w:ascii="Times New Roman" w:hAnsi="Times New Roman" w:cs="Times New Roman"/>
          <w:color w:val="auto"/>
        </w:rPr>
        <w:t>и система обеспечения топливом"</w:t>
      </w:r>
    </w:p>
    <w:p w:rsidR="009A111D" w:rsidRDefault="009B7DE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9B7DEF">
        <w:rPr>
          <w:spacing w:val="2"/>
          <w:sz w:val="28"/>
          <w:szCs w:val="28"/>
        </w:rPr>
        <w:t>Топливом для котельн</w:t>
      </w:r>
      <w:r>
        <w:rPr>
          <w:spacing w:val="2"/>
          <w:sz w:val="28"/>
          <w:szCs w:val="28"/>
        </w:rPr>
        <w:t>ых</w:t>
      </w:r>
      <w:r w:rsidRPr="009B7DEF">
        <w:rPr>
          <w:spacing w:val="2"/>
          <w:sz w:val="28"/>
          <w:szCs w:val="28"/>
        </w:rPr>
        <w:t xml:space="preserve"> служит каменный уголь</w:t>
      </w:r>
      <w:r>
        <w:rPr>
          <w:spacing w:val="2"/>
          <w:sz w:val="28"/>
          <w:szCs w:val="28"/>
        </w:rPr>
        <w:t xml:space="preserve"> с низшей теплотой сгорания </w:t>
      </w:r>
      <w:r w:rsidR="00C82448">
        <w:rPr>
          <w:spacing w:val="2"/>
          <w:sz w:val="28"/>
          <w:szCs w:val="28"/>
        </w:rPr>
        <w:t>не менее 5450</w:t>
      </w:r>
      <w:r>
        <w:rPr>
          <w:spacing w:val="2"/>
          <w:sz w:val="28"/>
          <w:szCs w:val="28"/>
        </w:rPr>
        <w:t xml:space="preserve"> ккал/</w:t>
      </w:r>
      <w:r w:rsidR="003C0B87">
        <w:rPr>
          <w:spacing w:val="2"/>
          <w:sz w:val="28"/>
          <w:szCs w:val="28"/>
        </w:rPr>
        <w:t>кг</w:t>
      </w:r>
      <w:r w:rsidRPr="009B7DE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C82448">
        <w:rPr>
          <w:spacing w:val="2"/>
          <w:sz w:val="28"/>
          <w:szCs w:val="28"/>
        </w:rPr>
        <w:t xml:space="preserve">Резервное топливо </w:t>
      </w:r>
      <w:r w:rsidR="00A23E84">
        <w:rPr>
          <w:spacing w:val="2"/>
          <w:sz w:val="28"/>
          <w:szCs w:val="28"/>
        </w:rPr>
        <w:t>не предусмотрено</w:t>
      </w:r>
      <w:r w:rsidR="00C82448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Топливо на котельные доставляется </w:t>
      </w:r>
      <w:r w:rsidR="00C82448">
        <w:rPr>
          <w:spacing w:val="2"/>
          <w:sz w:val="28"/>
          <w:szCs w:val="28"/>
        </w:rPr>
        <w:t>речным</w:t>
      </w:r>
      <w:r>
        <w:rPr>
          <w:spacing w:val="2"/>
          <w:sz w:val="28"/>
          <w:szCs w:val="28"/>
        </w:rPr>
        <w:t xml:space="preserve"> транспортом и хранится на открытых площадках на территории котельных.</w:t>
      </w:r>
    </w:p>
    <w:p w:rsidR="00A23E84" w:rsidRDefault="00A23E8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DC7CD9">
        <w:rPr>
          <w:spacing w:val="2"/>
          <w:sz w:val="28"/>
          <w:szCs w:val="28"/>
        </w:rPr>
        <w:t xml:space="preserve">Показатели качества топлива, сжигаемого в котельных п. </w:t>
      </w:r>
      <w:proofErr w:type="spellStart"/>
      <w:r w:rsidRPr="00DC7CD9">
        <w:rPr>
          <w:spacing w:val="2"/>
          <w:sz w:val="28"/>
          <w:szCs w:val="28"/>
        </w:rPr>
        <w:t>Мамакан</w:t>
      </w:r>
      <w:proofErr w:type="spellEnd"/>
      <w:r w:rsidR="00DC7CD9">
        <w:rPr>
          <w:spacing w:val="2"/>
          <w:sz w:val="28"/>
          <w:szCs w:val="28"/>
        </w:rPr>
        <w:t>,</w:t>
      </w:r>
      <w:r w:rsidRPr="00DC7CD9">
        <w:rPr>
          <w:spacing w:val="2"/>
          <w:sz w:val="28"/>
          <w:szCs w:val="28"/>
        </w:rPr>
        <w:t xml:space="preserve"> представлены в таблице</w:t>
      </w:r>
      <w:r w:rsidR="00567E0C">
        <w:rPr>
          <w:spacing w:val="2"/>
          <w:sz w:val="28"/>
          <w:szCs w:val="28"/>
        </w:rPr>
        <w:t xml:space="preserve"> 1.8.1</w:t>
      </w:r>
      <w:r w:rsidR="00DC7CD9">
        <w:rPr>
          <w:spacing w:val="2"/>
          <w:sz w:val="28"/>
          <w:szCs w:val="28"/>
        </w:rPr>
        <w:t>.</w:t>
      </w: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C7CD9" w:rsidRPr="00DC7CD9" w:rsidRDefault="00DC7CD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Таблица</w:t>
      </w:r>
      <w:r w:rsidR="00567E0C">
        <w:rPr>
          <w:spacing w:val="2"/>
          <w:sz w:val="28"/>
          <w:szCs w:val="28"/>
        </w:rPr>
        <w:t xml:space="preserve"> 1.8.1</w:t>
      </w:r>
      <w:r>
        <w:rPr>
          <w:spacing w:val="2"/>
          <w:sz w:val="28"/>
          <w:szCs w:val="28"/>
        </w:rPr>
        <w:t xml:space="preserve"> – </w:t>
      </w:r>
      <w:r w:rsidRPr="00DC7CD9">
        <w:rPr>
          <w:spacing w:val="2"/>
          <w:sz w:val="28"/>
          <w:szCs w:val="28"/>
        </w:rPr>
        <w:t xml:space="preserve">Показатели качества топлива, сжигаемого в котельных п. </w:t>
      </w:r>
      <w:proofErr w:type="spellStart"/>
      <w:r w:rsidRPr="00DC7CD9">
        <w:rPr>
          <w:spacing w:val="2"/>
          <w:sz w:val="28"/>
          <w:szCs w:val="28"/>
        </w:rPr>
        <w:t>Мамакан</w:t>
      </w:r>
      <w:proofErr w:type="spellEnd"/>
      <w:r>
        <w:rPr>
          <w:spacing w:val="2"/>
          <w:sz w:val="28"/>
          <w:szCs w:val="28"/>
        </w:rPr>
        <w:t>.</w:t>
      </w:r>
    </w:p>
    <w:tbl>
      <w:tblPr>
        <w:tblW w:w="5614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0"/>
        <w:gridCol w:w="842"/>
        <w:gridCol w:w="1263"/>
        <w:gridCol w:w="1320"/>
        <w:gridCol w:w="1135"/>
        <w:gridCol w:w="1274"/>
        <w:gridCol w:w="1135"/>
        <w:gridCol w:w="1903"/>
      </w:tblGrid>
      <w:tr w:rsidR="00DC7CD9" w:rsidRPr="00A23E84" w:rsidTr="00DC7CD9">
        <w:trPr>
          <w:trHeight w:hRule="exact" w:val="362"/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Наименование топлива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мм</w:t>
            </w:r>
          </w:p>
        </w:tc>
        <w:tc>
          <w:tcPr>
            <w:tcW w:w="37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DC7CD9" w:rsidRPr="00A23E84" w:rsidTr="00DC7CD9">
        <w:trPr>
          <w:trHeight w:hRule="exact" w:val="2201"/>
          <w:jc w:val="center"/>
        </w:trPr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Зольнос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ь, % не более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Влажность, % не более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Выход летучих веществ, средний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Массовая доля серы, предельная 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Низшая теплота сгорания,</w:t>
            </w: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 xml:space="preserve"> ккал/кг, не менее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Массовая доля хлора предельная, % (сухое состояние)</w:t>
            </w:r>
          </w:p>
        </w:tc>
      </w:tr>
      <w:tr w:rsidR="00DC7CD9" w:rsidRPr="00A23E84" w:rsidTr="00DC7CD9">
        <w:trPr>
          <w:trHeight w:hRule="exact" w:val="789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Уголь каменный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«Д», 25-60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D9" w:rsidRPr="00A23E84" w:rsidRDefault="00DC7CD9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84">
              <w:rPr>
                <w:rFonts w:ascii="Times New Roman" w:hAnsi="Times New Roman" w:cs="Times New Roman"/>
                <w:sz w:val="24"/>
                <w:szCs w:val="24"/>
              </w:rPr>
              <w:t>0,03-0,06</w:t>
            </w:r>
          </w:p>
        </w:tc>
      </w:tr>
    </w:tbl>
    <w:p w:rsidR="00DC7CD9" w:rsidRDefault="00DC7CD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D6BE2" w:rsidRDefault="002D6BE2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D6BE2">
        <w:rPr>
          <w:spacing w:val="2"/>
          <w:sz w:val="28"/>
          <w:szCs w:val="28"/>
        </w:rPr>
        <w:t xml:space="preserve">Фактические и расчётные годовые расходы топлива  </w:t>
      </w:r>
      <w:r w:rsidR="00A23E84">
        <w:rPr>
          <w:spacing w:val="2"/>
          <w:sz w:val="28"/>
          <w:szCs w:val="28"/>
        </w:rPr>
        <w:t>по каждой из</w:t>
      </w:r>
      <w:r w:rsidRPr="002D6BE2">
        <w:rPr>
          <w:spacing w:val="2"/>
          <w:sz w:val="28"/>
          <w:szCs w:val="28"/>
        </w:rPr>
        <w:t xml:space="preserve"> котельных представлены </w:t>
      </w:r>
      <w:r>
        <w:rPr>
          <w:spacing w:val="2"/>
          <w:sz w:val="28"/>
          <w:szCs w:val="28"/>
        </w:rPr>
        <w:t>в таблице</w:t>
      </w:r>
      <w:r w:rsidR="00567E0C">
        <w:rPr>
          <w:spacing w:val="2"/>
          <w:sz w:val="28"/>
          <w:szCs w:val="28"/>
        </w:rPr>
        <w:t xml:space="preserve"> 1.8.2</w:t>
      </w:r>
      <w:r w:rsidR="00DC7CD9">
        <w:rPr>
          <w:spacing w:val="2"/>
          <w:sz w:val="28"/>
          <w:szCs w:val="28"/>
        </w:rPr>
        <w:t>.</w:t>
      </w:r>
    </w:p>
    <w:p w:rsidR="00A23E84" w:rsidRDefault="00A23E8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  <w:sectPr w:rsidR="00A23E84" w:rsidSect="000A6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pacing w:val="2"/>
          <w:sz w:val="28"/>
          <w:szCs w:val="28"/>
        </w:rPr>
        <w:t>Ф</w:t>
      </w:r>
      <w:r w:rsidRPr="00A23E84">
        <w:rPr>
          <w:spacing w:val="2"/>
          <w:sz w:val="28"/>
          <w:szCs w:val="28"/>
        </w:rPr>
        <w:t>актический расход топлива больше расчетного значения</w:t>
      </w:r>
      <w:r>
        <w:rPr>
          <w:spacing w:val="2"/>
          <w:sz w:val="28"/>
          <w:szCs w:val="28"/>
        </w:rPr>
        <w:t xml:space="preserve"> на 2,6 %.</w:t>
      </w: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67E0C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D6BE2" w:rsidRDefault="00A23E8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</w:t>
      </w:r>
      <w:r w:rsidR="00567E0C">
        <w:rPr>
          <w:spacing w:val="2"/>
          <w:sz w:val="28"/>
          <w:szCs w:val="28"/>
        </w:rPr>
        <w:t xml:space="preserve">1.8.2 </w:t>
      </w:r>
      <w:r>
        <w:rPr>
          <w:spacing w:val="2"/>
          <w:sz w:val="28"/>
          <w:szCs w:val="28"/>
        </w:rPr>
        <w:t xml:space="preserve">– </w:t>
      </w:r>
      <w:r w:rsidRPr="002D6BE2">
        <w:rPr>
          <w:spacing w:val="2"/>
          <w:sz w:val="28"/>
          <w:szCs w:val="28"/>
        </w:rPr>
        <w:t xml:space="preserve">Фактические и расчётные годовые расходы топлива  </w:t>
      </w:r>
      <w:r>
        <w:rPr>
          <w:spacing w:val="2"/>
          <w:sz w:val="28"/>
          <w:szCs w:val="28"/>
        </w:rPr>
        <w:t>по каждой из</w:t>
      </w:r>
      <w:r w:rsidRPr="002D6BE2">
        <w:rPr>
          <w:spacing w:val="2"/>
          <w:sz w:val="28"/>
          <w:szCs w:val="28"/>
        </w:rPr>
        <w:t xml:space="preserve"> котельных</w:t>
      </w:r>
    </w:p>
    <w:tbl>
      <w:tblPr>
        <w:tblW w:w="149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59"/>
        <w:gridCol w:w="1116"/>
        <w:gridCol w:w="1236"/>
        <w:gridCol w:w="1116"/>
        <w:gridCol w:w="1116"/>
        <w:gridCol w:w="1116"/>
        <w:gridCol w:w="1178"/>
        <w:gridCol w:w="1116"/>
        <w:gridCol w:w="1116"/>
        <w:gridCol w:w="1116"/>
        <w:gridCol w:w="1116"/>
      </w:tblGrid>
      <w:tr w:rsidR="00A23E84" w:rsidRPr="00A23E84" w:rsidTr="00A23E84">
        <w:trPr>
          <w:trHeight w:val="315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тепловой энергии, Гкал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6400,291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5908,4065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4442,102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3440,081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2677,243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1903,749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2563,669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4435,656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6228,748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37999,95</w:t>
            </w: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12 Гкал/ч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4513,149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4173,042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3136,522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2434,331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1879,081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1865,468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3136,788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4402,405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26887,13</w:t>
            </w: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БМК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1887,142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1735,3645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1305,579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1005,75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798,162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557,409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698,201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1298,869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1826,343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11112,82</w:t>
            </w:r>
          </w:p>
        </w:tc>
      </w:tr>
      <w:tr w:rsidR="00A23E84" w:rsidRPr="00A23E84" w:rsidTr="00A23E84">
        <w:trPr>
          <w:trHeight w:val="6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расход топлива котельными, т </w:t>
            </w:r>
            <w:proofErr w:type="spellStart"/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н.т</w:t>
            </w:r>
            <w:proofErr w:type="spellEnd"/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2000,091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1847,061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1388,156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836,63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594,92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11730,15</w:t>
            </w: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12 Гкал/ч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1410,359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1304,76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980,163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760,73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587,21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945,74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8299,452</w:t>
            </w: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БМК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589,732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542,301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407,993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391,61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3430,696</w:t>
            </w:r>
          </w:p>
        </w:tc>
      </w:tr>
      <w:tr w:rsidR="00A23E84" w:rsidRPr="00A23E84" w:rsidTr="00A23E84">
        <w:trPr>
          <w:trHeight w:val="6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расход топлива котельными, т </w:t>
            </w:r>
            <w:proofErr w:type="spellStart"/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н.т</w:t>
            </w:r>
            <w:proofErr w:type="spellEnd"/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2056,29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1921,76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1408,68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1952,54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12032,85</w:t>
            </w:r>
          </w:p>
        </w:tc>
      </w:tr>
      <w:tr w:rsidR="00A23E84" w:rsidRPr="00A23E84" w:rsidTr="00A23E84">
        <w:trPr>
          <w:trHeight w:val="6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расход топлива на выработку тепловой энергии, кг </w:t>
            </w:r>
            <w:proofErr w:type="spellStart"/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н.т</w:t>
            </w:r>
            <w:proofErr w:type="spellEnd"/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302,702</w:t>
            </w: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</w:t>
            </w: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316,7</w:t>
            </w:r>
          </w:p>
        </w:tc>
      </w:tr>
      <w:tr w:rsidR="00A23E84" w:rsidRPr="00A23E84" w:rsidTr="00A23E84">
        <w:trPr>
          <w:trHeight w:val="6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расход топлива на выработку тепловой энергии, кг </w:t>
            </w:r>
            <w:proofErr w:type="spellStart"/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</w:tr>
      <w:tr w:rsidR="00A23E84" w:rsidRPr="00A23E84" w:rsidTr="00A23E84">
        <w:trPr>
          <w:trHeight w:val="300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A23E84" w:rsidRPr="00A23E84" w:rsidRDefault="00A23E84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23E84" w:rsidRPr="00A23E84" w:rsidRDefault="00A23E84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</w:tr>
    </w:tbl>
    <w:p w:rsidR="00A23E84" w:rsidRDefault="00A23E8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23E84" w:rsidRDefault="00A23E8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23E84" w:rsidRDefault="00A23E8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23E84" w:rsidRDefault="00A23E8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  <w:sectPr w:rsidR="00A23E84" w:rsidSect="00A23E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0D1A" w:rsidRPr="00E36779" w:rsidRDefault="00322038" w:rsidP="00567E0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lastRenderedPageBreak/>
        <w:t>част</w:t>
      </w:r>
      <w:r w:rsidR="002A0D1A" w:rsidRPr="00E36779">
        <w:rPr>
          <w:rFonts w:ascii="Times New Roman" w:hAnsi="Times New Roman" w:cs="Times New Roman"/>
          <w:color w:val="auto"/>
        </w:rPr>
        <w:t>ь 9 "Надежность теплоснабжения"</w:t>
      </w:r>
    </w:p>
    <w:p w:rsidR="00E36779" w:rsidRPr="00E36779" w:rsidRDefault="00E36779" w:rsidP="0070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79">
        <w:rPr>
          <w:rFonts w:ascii="Times New Roman" w:hAnsi="Times New Roman" w:cs="Times New Roman"/>
          <w:sz w:val="28"/>
          <w:szCs w:val="28"/>
        </w:rPr>
        <w:t xml:space="preserve">Нормативные требования к надёжности теплоснабжения установлены в СП 124.13330.2012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779">
        <w:rPr>
          <w:rFonts w:ascii="Times New Roman" w:hAnsi="Times New Roman" w:cs="Times New Roman"/>
          <w:sz w:val="28"/>
          <w:szCs w:val="28"/>
        </w:rPr>
        <w:t>Тепловые сети. Актуализированная редакция СНиП 41-02-2003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779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36779">
        <w:rPr>
          <w:rFonts w:ascii="Times New Roman" w:hAnsi="Times New Roman" w:cs="Times New Roman"/>
          <w:sz w:val="28"/>
          <w:szCs w:val="28"/>
        </w:rPr>
        <w:t xml:space="preserve"> 6.2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6779">
        <w:rPr>
          <w:rFonts w:ascii="Times New Roman" w:hAnsi="Times New Roman" w:cs="Times New Roman"/>
          <w:sz w:val="28"/>
          <w:szCs w:val="28"/>
        </w:rPr>
        <w:t>-6.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36779">
        <w:rPr>
          <w:rFonts w:ascii="Times New Roman" w:hAnsi="Times New Roman" w:cs="Times New Roman"/>
          <w:sz w:val="28"/>
          <w:szCs w:val="28"/>
        </w:rPr>
        <w:t>.</w:t>
      </w:r>
    </w:p>
    <w:p w:rsidR="00E36779" w:rsidRPr="00E36779" w:rsidRDefault="00E36779" w:rsidP="0070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79">
        <w:rPr>
          <w:rFonts w:ascii="Times New Roman" w:hAnsi="Times New Roman" w:cs="Times New Roman"/>
          <w:sz w:val="28"/>
          <w:szCs w:val="28"/>
        </w:rPr>
        <w:t xml:space="preserve">Минимально допустимые показатели вероятности безотказной работы установлены </w:t>
      </w:r>
      <w:r w:rsidR="00E77DBB" w:rsidRPr="00E36779">
        <w:rPr>
          <w:rFonts w:ascii="Times New Roman" w:hAnsi="Times New Roman" w:cs="Times New Roman"/>
          <w:sz w:val="28"/>
          <w:szCs w:val="28"/>
        </w:rPr>
        <w:t>СП 124.13330.2012</w:t>
      </w:r>
      <w:r w:rsidRPr="00E36779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E36779" w:rsidRPr="00E36779" w:rsidRDefault="00E36779" w:rsidP="00701E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779">
        <w:rPr>
          <w:rFonts w:ascii="Times New Roman" w:hAnsi="Times New Roman" w:cs="Times New Roman"/>
          <w:sz w:val="28"/>
          <w:szCs w:val="28"/>
        </w:rPr>
        <w:t>источника теплоты Р</w:t>
      </w:r>
      <w:r w:rsidRPr="00E36779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E36779">
        <w:rPr>
          <w:rFonts w:ascii="Times New Roman" w:hAnsi="Times New Roman" w:cs="Times New Roman"/>
          <w:sz w:val="28"/>
          <w:szCs w:val="28"/>
        </w:rPr>
        <w:t xml:space="preserve"> = 0</w:t>
      </w:r>
      <w:r w:rsidR="00E77DBB">
        <w:rPr>
          <w:rFonts w:ascii="Times New Roman" w:hAnsi="Times New Roman" w:cs="Times New Roman"/>
          <w:sz w:val="28"/>
          <w:szCs w:val="28"/>
        </w:rPr>
        <w:t>,</w:t>
      </w:r>
      <w:r w:rsidRPr="00E36779">
        <w:rPr>
          <w:rFonts w:ascii="Times New Roman" w:hAnsi="Times New Roman" w:cs="Times New Roman"/>
          <w:sz w:val="28"/>
          <w:szCs w:val="28"/>
        </w:rPr>
        <w:t>97;</w:t>
      </w:r>
    </w:p>
    <w:p w:rsidR="00E36779" w:rsidRPr="00E36779" w:rsidRDefault="00E36779" w:rsidP="00701E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779">
        <w:rPr>
          <w:rFonts w:ascii="Times New Roman" w:hAnsi="Times New Roman" w:cs="Times New Roman"/>
          <w:sz w:val="28"/>
          <w:szCs w:val="28"/>
        </w:rPr>
        <w:t xml:space="preserve">тепловых сетей </w:t>
      </w:r>
      <w:proofErr w:type="spellStart"/>
      <w:r w:rsidRPr="00E36779">
        <w:rPr>
          <w:rFonts w:ascii="Times New Roman" w:hAnsi="Times New Roman" w:cs="Times New Roman"/>
          <w:sz w:val="28"/>
          <w:szCs w:val="28"/>
        </w:rPr>
        <w:t>Р</w:t>
      </w:r>
      <w:r w:rsidRPr="00E3677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E36779">
        <w:rPr>
          <w:rFonts w:ascii="Times New Roman" w:hAnsi="Times New Roman" w:cs="Times New Roman"/>
          <w:sz w:val="28"/>
          <w:szCs w:val="28"/>
        </w:rPr>
        <w:t xml:space="preserve"> = 0</w:t>
      </w:r>
      <w:r w:rsidR="00E77DBB">
        <w:rPr>
          <w:rFonts w:ascii="Times New Roman" w:hAnsi="Times New Roman" w:cs="Times New Roman"/>
          <w:sz w:val="28"/>
          <w:szCs w:val="28"/>
        </w:rPr>
        <w:t>,</w:t>
      </w:r>
      <w:r w:rsidRPr="00E36779">
        <w:rPr>
          <w:rFonts w:ascii="Times New Roman" w:hAnsi="Times New Roman" w:cs="Times New Roman"/>
          <w:sz w:val="28"/>
          <w:szCs w:val="28"/>
        </w:rPr>
        <w:t>9;</w:t>
      </w:r>
    </w:p>
    <w:p w:rsidR="00E36779" w:rsidRPr="00E36779" w:rsidRDefault="00E36779" w:rsidP="00701E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779">
        <w:rPr>
          <w:rFonts w:ascii="Times New Roman" w:hAnsi="Times New Roman" w:cs="Times New Roman"/>
          <w:sz w:val="28"/>
          <w:szCs w:val="28"/>
        </w:rPr>
        <w:t xml:space="preserve">потребителя теплоты </w:t>
      </w:r>
      <w:proofErr w:type="spellStart"/>
      <w:r w:rsidRPr="00E36779">
        <w:rPr>
          <w:rFonts w:ascii="Times New Roman" w:hAnsi="Times New Roman" w:cs="Times New Roman"/>
          <w:sz w:val="28"/>
          <w:szCs w:val="28"/>
        </w:rPr>
        <w:t>Р</w:t>
      </w:r>
      <w:r w:rsidRPr="00E36779">
        <w:rPr>
          <w:rFonts w:ascii="Times New Roman" w:hAnsi="Times New Roman" w:cs="Times New Roman"/>
          <w:sz w:val="28"/>
          <w:szCs w:val="28"/>
          <w:vertAlign w:val="subscript"/>
        </w:rPr>
        <w:t>пт</w:t>
      </w:r>
      <w:proofErr w:type="spellEnd"/>
      <w:r w:rsidRPr="00E36779">
        <w:rPr>
          <w:rFonts w:ascii="Times New Roman" w:hAnsi="Times New Roman" w:cs="Times New Roman"/>
          <w:sz w:val="28"/>
          <w:szCs w:val="28"/>
        </w:rPr>
        <w:t xml:space="preserve"> = 0</w:t>
      </w:r>
      <w:r w:rsidR="00E77DBB">
        <w:rPr>
          <w:rFonts w:ascii="Times New Roman" w:hAnsi="Times New Roman" w:cs="Times New Roman"/>
          <w:sz w:val="28"/>
          <w:szCs w:val="28"/>
        </w:rPr>
        <w:t>,</w:t>
      </w:r>
      <w:r w:rsidRPr="00E36779">
        <w:rPr>
          <w:rFonts w:ascii="Times New Roman" w:hAnsi="Times New Roman" w:cs="Times New Roman"/>
          <w:sz w:val="28"/>
          <w:szCs w:val="28"/>
        </w:rPr>
        <w:t>99;</w:t>
      </w:r>
    </w:p>
    <w:p w:rsidR="00E77DBB" w:rsidRPr="00E77DBB" w:rsidRDefault="00E36779" w:rsidP="00701E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779">
        <w:rPr>
          <w:rFonts w:ascii="Times New Roman" w:hAnsi="Times New Roman" w:cs="Times New Roman"/>
          <w:sz w:val="28"/>
          <w:szCs w:val="28"/>
        </w:rPr>
        <w:t xml:space="preserve">система теплоснабжения в целом </w:t>
      </w:r>
      <w:proofErr w:type="spellStart"/>
      <w:r w:rsidRPr="00E36779">
        <w:rPr>
          <w:rFonts w:ascii="Times New Roman" w:hAnsi="Times New Roman" w:cs="Times New Roman"/>
          <w:sz w:val="28"/>
          <w:szCs w:val="28"/>
        </w:rPr>
        <w:t>Р</w:t>
      </w:r>
      <w:r w:rsidRPr="00E36779">
        <w:rPr>
          <w:rFonts w:ascii="Times New Roman" w:hAnsi="Times New Roman" w:cs="Times New Roman"/>
          <w:sz w:val="28"/>
          <w:szCs w:val="28"/>
          <w:vertAlign w:val="subscript"/>
        </w:rPr>
        <w:t>сцт</w:t>
      </w:r>
      <w:proofErr w:type="spellEnd"/>
      <w:r w:rsidRPr="00E36779">
        <w:rPr>
          <w:rFonts w:ascii="Times New Roman" w:hAnsi="Times New Roman" w:cs="Times New Roman"/>
          <w:sz w:val="28"/>
          <w:szCs w:val="28"/>
        </w:rPr>
        <w:t xml:space="preserve"> = 0</w:t>
      </w:r>
      <w:r w:rsidR="00E77DBB">
        <w:rPr>
          <w:rFonts w:ascii="Times New Roman" w:hAnsi="Times New Roman" w:cs="Times New Roman"/>
          <w:sz w:val="28"/>
          <w:szCs w:val="28"/>
        </w:rPr>
        <w:t>,</w:t>
      </w:r>
      <w:r w:rsidRPr="00E36779">
        <w:rPr>
          <w:rFonts w:ascii="Times New Roman" w:hAnsi="Times New Roman" w:cs="Times New Roman"/>
          <w:sz w:val="28"/>
          <w:szCs w:val="28"/>
        </w:rPr>
        <w:t>9</w:t>
      </w:r>
      <w:r w:rsidRPr="00E36779">
        <w:rPr>
          <w:rFonts w:ascii="Times New Roman" w:hAnsi="Times New Roman" w:cs="Times New Roman"/>
          <w:sz w:val="28"/>
          <w:szCs w:val="28"/>
        </w:rPr>
        <w:sym w:font="Symbol" w:char="00D7"/>
      </w:r>
      <w:r w:rsidRPr="00E36779">
        <w:rPr>
          <w:rFonts w:ascii="Times New Roman" w:hAnsi="Times New Roman" w:cs="Times New Roman"/>
          <w:sz w:val="28"/>
          <w:szCs w:val="28"/>
        </w:rPr>
        <w:t>0</w:t>
      </w:r>
      <w:r w:rsidR="00E77DBB">
        <w:rPr>
          <w:rFonts w:ascii="Times New Roman" w:hAnsi="Times New Roman" w:cs="Times New Roman"/>
          <w:sz w:val="28"/>
          <w:szCs w:val="28"/>
        </w:rPr>
        <w:t>,</w:t>
      </w:r>
      <w:r w:rsidRPr="00E36779">
        <w:rPr>
          <w:rFonts w:ascii="Times New Roman" w:hAnsi="Times New Roman" w:cs="Times New Roman"/>
          <w:sz w:val="28"/>
          <w:szCs w:val="28"/>
        </w:rPr>
        <w:t>97</w:t>
      </w:r>
      <w:r w:rsidRPr="00E36779">
        <w:rPr>
          <w:rFonts w:ascii="Times New Roman" w:hAnsi="Times New Roman" w:cs="Times New Roman"/>
          <w:sz w:val="28"/>
          <w:szCs w:val="28"/>
        </w:rPr>
        <w:sym w:font="Symbol" w:char="00D7"/>
      </w:r>
      <w:r w:rsidRPr="00E36779">
        <w:rPr>
          <w:rFonts w:ascii="Times New Roman" w:hAnsi="Times New Roman" w:cs="Times New Roman"/>
          <w:sz w:val="28"/>
          <w:szCs w:val="28"/>
        </w:rPr>
        <w:t>0</w:t>
      </w:r>
      <w:r w:rsidR="00E77DBB">
        <w:rPr>
          <w:rFonts w:ascii="Times New Roman" w:hAnsi="Times New Roman" w:cs="Times New Roman"/>
          <w:sz w:val="28"/>
          <w:szCs w:val="28"/>
        </w:rPr>
        <w:t>,</w:t>
      </w:r>
      <w:r w:rsidRPr="00E36779">
        <w:rPr>
          <w:rFonts w:ascii="Times New Roman" w:hAnsi="Times New Roman" w:cs="Times New Roman"/>
          <w:sz w:val="28"/>
          <w:szCs w:val="28"/>
        </w:rPr>
        <w:t>99 = 0</w:t>
      </w:r>
      <w:r w:rsidR="00E77DBB">
        <w:rPr>
          <w:rFonts w:ascii="Times New Roman" w:hAnsi="Times New Roman" w:cs="Times New Roman"/>
          <w:sz w:val="28"/>
          <w:szCs w:val="28"/>
        </w:rPr>
        <w:t>,</w:t>
      </w:r>
      <w:r w:rsidRPr="00E36779">
        <w:rPr>
          <w:rFonts w:ascii="Times New Roman" w:hAnsi="Times New Roman" w:cs="Times New Roman"/>
          <w:sz w:val="28"/>
          <w:szCs w:val="28"/>
        </w:rPr>
        <w:t>86.</w:t>
      </w:r>
    </w:p>
    <w:p w:rsidR="00E36779" w:rsidRDefault="00E36779" w:rsidP="0070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79">
        <w:rPr>
          <w:rFonts w:ascii="Times New Roman" w:hAnsi="Times New Roman" w:cs="Times New Roman"/>
          <w:sz w:val="28"/>
          <w:szCs w:val="28"/>
        </w:rPr>
        <w:t xml:space="preserve">Для рассматриваемых схем теплоснабжения минимально допустимые показатели вероятности безотказной работы приняты по </w:t>
      </w:r>
      <w:r w:rsidR="00E77DBB" w:rsidRPr="00E36779">
        <w:rPr>
          <w:rFonts w:ascii="Times New Roman" w:hAnsi="Times New Roman" w:cs="Times New Roman"/>
          <w:sz w:val="28"/>
          <w:szCs w:val="28"/>
        </w:rPr>
        <w:t>СП 124.13330.2012</w:t>
      </w:r>
      <w:r w:rsidRPr="00E36779">
        <w:rPr>
          <w:rFonts w:ascii="Times New Roman" w:hAnsi="Times New Roman" w:cs="Times New Roman"/>
          <w:sz w:val="28"/>
          <w:szCs w:val="28"/>
        </w:rPr>
        <w:t>.</w:t>
      </w:r>
    </w:p>
    <w:p w:rsidR="00E77DBB" w:rsidRPr="00E36779" w:rsidRDefault="00E77DBB" w:rsidP="0070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BB">
        <w:rPr>
          <w:rFonts w:ascii="Times New Roman" w:hAnsi="Times New Roman" w:cs="Times New Roman"/>
          <w:sz w:val="28"/>
          <w:szCs w:val="28"/>
        </w:rPr>
        <w:t>Минимально допустимый показатель готовности СЦТ к исправной работе 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E77DBB">
        <w:rPr>
          <w:rFonts w:ascii="Times New Roman" w:hAnsi="Times New Roman" w:cs="Times New Roman"/>
          <w:sz w:val="28"/>
          <w:szCs w:val="28"/>
        </w:rPr>
        <w:t> </w:t>
      </w:r>
      <w:r w:rsidRPr="00E36779">
        <w:rPr>
          <w:rFonts w:ascii="Times New Roman" w:hAnsi="Times New Roman" w:cs="Times New Roman"/>
          <w:sz w:val="28"/>
          <w:szCs w:val="28"/>
        </w:rPr>
        <w:t>принят</w:t>
      </w:r>
      <w:r w:rsidRPr="00E77DBB">
        <w:rPr>
          <w:rFonts w:ascii="Times New Roman" w:hAnsi="Times New Roman" w:cs="Times New Roman"/>
          <w:sz w:val="28"/>
          <w:szCs w:val="28"/>
        </w:rPr>
        <w:t xml:space="preserve"> 0,97.</w:t>
      </w:r>
    </w:p>
    <w:p w:rsidR="00E36779" w:rsidRPr="00E36779" w:rsidRDefault="00E36779" w:rsidP="0070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79">
        <w:rPr>
          <w:rFonts w:ascii="Times New Roman" w:hAnsi="Times New Roman" w:cs="Times New Roman"/>
          <w:sz w:val="28"/>
          <w:szCs w:val="28"/>
        </w:rPr>
        <w:t>За прошедший отопительный период по настоящее время аварийных отключений потребителей, восстановлений теплоснабжения потребителей после аварийных отключений в рассматриваемых системах теплоснабжения не наблюдалось.</w:t>
      </w:r>
    </w:p>
    <w:p w:rsidR="00322038" w:rsidRPr="00E36779" w:rsidRDefault="00322038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</w:p>
    <w:p w:rsidR="00322038" w:rsidRPr="00E36779" w:rsidRDefault="00322038" w:rsidP="00567E0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>часть 10 "Технико-экономические показатели теплоснабжаю</w:t>
      </w:r>
      <w:r w:rsidR="002A0D1A" w:rsidRPr="00E36779">
        <w:rPr>
          <w:rFonts w:ascii="Times New Roman" w:hAnsi="Times New Roman" w:cs="Times New Roman"/>
          <w:color w:val="auto"/>
        </w:rPr>
        <w:t xml:space="preserve">щих и </w:t>
      </w:r>
      <w:proofErr w:type="spellStart"/>
      <w:r w:rsidR="002A0D1A" w:rsidRPr="00E36779">
        <w:rPr>
          <w:rFonts w:ascii="Times New Roman" w:hAnsi="Times New Roman" w:cs="Times New Roman"/>
          <w:color w:val="auto"/>
        </w:rPr>
        <w:t>теплосетевых</w:t>
      </w:r>
      <w:proofErr w:type="spellEnd"/>
      <w:r w:rsidR="002A0D1A" w:rsidRPr="00E36779">
        <w:rPr>
          <w:rFonts w:ascii="Times New Roman" w:hAnsi="Times New Roman" w:cs="Times New Roman"/>
          <w:color w:val="auto"/>
        </w:rPr>
        <w:t xml:space="preserve"> организаций"</w:t>
      </w:r>
    </w:p>
    <w:p w:rsidR="003938F1" w:rsidRDefault="009D1F4B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Технико-экономические показатели теплоснабжающей организации приведены в таблице</w:t>
      </w:r>
      <w:r w:rsidR="00567E0C">
        <w:rPr>
          <w:sz w:val="28"/>
          <w:szCs w:val="28"/>
        </w:rPr>
        <w:t xml:space="preserve"> 1.10.1.</w:t>
      </w:r>
    </w:p>
    <w:p w:rsidR="009D1F4B" w:rsidRPr="009D1F4B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1.10.1 – </w:t>
      </w:r>
      <w:r w:rsidRPr="00567E0C">
        <w:rPr>
          <w:spacing w:val="2"/>
          <w:sz w:val="28"/>
          <w:szCs w:val="28"/>
        </w:rPr>
        <w:t>Технико-экономические показатели теплоснабжающей организации</w:t>
      </w:r>
    </w:p>
    <w:tbl>
      <w:tblPr>
        <w:tblW w:w="7812" w:type="dxa"/>
        <w:jc w:val="center"/>
        <w:tblLook w:val="04A0" w:firstRow="1" w:lastRow="0" w:firstColumn="1" w:lastColumn="0" w:noHBand="0" w:noVBand="1"/>
      </w:tblPr>
      <w:tblGrid>
        <w:gridCol w:w="3134"/>
        <w:gridCol w:w="1843"/>
        <w:gridCol w:w="2835"/>
      </w:tblGrid>
      <w:tr w:rsidR="00B54006" w:rsidRPr="00B54006" w:rsidTr="00B54006">
        <w:trPr>
          <w:trHeight w:val="330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Численное значение показателя</w:t>
            </w:r>
          </w:p>
        </w:tc>
      </w:tr>
      <w:tr w:rsidR="00B54006" w:rsidRPr="00B54006" w:rsidTr="00B54006">
        <w:trPr>
          <w:trHeight w:val="330"/>
          <w:jc w:val="center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Котельные п. </w:t>
            </w:r>
            <w:proofErr w:type="spellStart"/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Мамакан</w:t>
            </w:r>
            <w:proofErr w:type="spellEnd"/>
          </w:p>
        </w:tc>
      </w:tr>
      <w:tr w:rsidR="00B54006" w:rsidRPr="00B54006" w:rsidTr="00B54006">
        <w:trPr>
          <w:trHeight w:val="330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из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06" w:rsidRPr="00B54006" w:rsidRDefault="00B54006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30691,365</w:t>
            </w:r>
          </w:p>
        </w:tc>
      </w:tr>
      <w:tr w:rsidR="00B54006" w:rsidRPr="00B54006" w:rsidTr="00B54006">
        <w:trPr>
          <w:trHeight w:val="330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06" w:rsidRPr="00B54006" w:rsidRDefault="00B54006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6749,981</w:t>
            </w:r>
          </w:p>
        </w:tc>
      </w:tr>
      <w:tr w:rsidR="00B54006" w:rsidRPr="00B54006" w:rsidTr="00B54006">
        <w:trPr>
          <w:trHeight w:val="330"/>
          <w:jc w:val="center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 котельной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06" w:rsidRPr="00B54006" w:rsidRDefault="00B54006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558,599</w:t>
            </w:r>
          </w:p>
        </w:tc>
      </w:tr>
      <w:tr w:rsidR="00B54006" w:rsidRPr="00B54006" w:rsidTr="00B54006">
        <w:trPr>
          <w:trHeight w:val="330"/>
          <w:jc w:val="center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06" w:rsidRPr="00B54006" w:rsidRDefault="00B54006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B54006" w:rsidRPr="00B54006" w:rsidTr="00B54006">
        <w:trPr>
          <w:trHeight w:val="330"/>
          <w:jc w:val="center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топлива на отпуск тепловой энергии в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06" w:rsidRPr="00B54006" w:rsidRDefault="00B54006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252,60</w:t>
            </w:r>
          </w:p>
        </w:tc>
      </w:tr>
      <w:tr w:rsidR="00B54006" w:rsidRPr="00B54006" w:rsidTr="00B54006">
        <w:trPr>
          <w:trHeight w:val="330"/>
          <w:jc w:val="center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006" w:rsidRPr="00B54006" w:rsidRDefault="00B54006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н.т</w:t>
            </w:r>
            <w:proofErr w:type="spellEnd"/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006" w:rsidRPr="00B54006" w:rsidRDefault="00B54006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321,38</w:t>
            </w:r>
          </w:p>
        </w:tc>
      </w:tr>
    </w:tbl>
    <w:p w:rsidR="009A111D" w:rsidRPr="00E36779" w:rsidRDefault="009A111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</w:p>
    <w:p w:rsidR="009A111D" w:rsidRPr="00E36779" w:rsidRDefault="00322038" w:rsidP="00567E0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>часть 11 "Цены (</w:t>
      </w:r>
      <w:r w:rsidR="002A0D1A" w:rsidRPr="00E36779">
        <w:rPr>
          <w:rFonts w:ascii="Times New Roman" w:hAnsi="Times New Roman" w:cs="Times New Roman"/>
          <w:color w:val="auto"/>
        </w:rPr>
        <w:t>тарифы) в сфере теплоснабжения"</w:t>
      </w:r>
    </w:p>
    <w:p w:rsidR="00116D5E" w:rsidRDefault="00116D5E" w:rsidP="0070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5E">
        <w:rPr>
          <w:rFonts w:ascii="Times New Roman" w:hAnsi="Times New Roman" w:cs="Times New Roman"/>
          <w:sz w:val="28"/>
          <w:szCs w:val="28"/>
        </w:rPr>
        <w:t xml:space="preserve">Тарифы на тепловую энергию, поставляемую </w:t>
      </w:r>
      <w:r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Pr="00116D5E"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</w:t>
      </w:r>
      <w:r w:rsidR="00B5400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B54006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B540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="008016F5">
        <w:rPr>
          <w:rFonts w:ascii="Times New Roman" w:hAnsi="Times New Roman" w:cs="Times New Roman"/>
          <w:sz w:val="28"/>
          <w:szCs w:val="28"/>
        </w:rPr>
        <w:lastRenderedPageBreak/>
        <w:t>Мамакан</w:t>
      </w:r>
      <w:r w:rsidR="00B54006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 на момент актуализации схемы теплоснабжения</w:t>
      </w:r>
      <w:r w:rsidR="00B54006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Pr="00116D5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3399"/>
        <w:gridCol w:w="2281"/>
      </w:tblGrid>
      <w:tr w:rsidR="00B54006" w:rsidRPr="00B54006" w:rsidTr="00B54006">
        <w:trPr>
          <w:trHeight w:val="315"/>
        </w:trPr>
        <w:tc>
          <w:tcPr>
            <w:tcW w:w="4116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B54006" w:rsidRPr="00B54006" w:rsidTr="00B54006">
        <w:trPr>
          <w:trHeight w:val="309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54006" w:rsidRPr="00B54006" w:rsidTr="00B54006">
        <w:trPr>
          <w:trHeight w:val="459"/>
        </w:trPr>
        <w:tc>
          <w:tcPr>
            <w:tcW w:w="4116" w:type="dxa"/>
            <w:vMerge w:val="restart"/>
            <w:shd w:val="clear" w:color="auto" w:fill="auto"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5400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руб./Гкал (без учёта НДС)</w:t>
            </w: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с 01.07.2020 по 31.12.2020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4702,67</w:t>
            </w:r>
          </w:p>
        </w:tc>
      </w:tr>
      <w:tr w:rsidR="00B54006" w:rsidRPr="00B54006" w:rsidTr="00B54006">
        <w:trPr>
          <w:trHeight w:val="315"/>
        </w:trPr>
        <w:tc>
          <w:tcPr>
            <w:tcW w:w="4116" w:type="dxa"/>
            <w:vMerge/>
            <w:shd w:val="clear" w:color="auto" w:fill="auto"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с 01.01.2021 по 30.06.2021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4702,67</w:t>
            </w:r>
          </w:p>
        </w:tc>
      </w:tr>
      <w:tr w:rsidR="00B54006" w:rsidRPr="00B54006" w:rsidTr="00B54006">
        <w:trPr>
          <w:trHeight w:val="315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B54006" w:rsidRPr="00B54006" w:rsidTr="00B54006">
        <w:trPr>
          <w:trHeight w:val="315"/>
        </w:trPr>
        <w:tc>
          <w:tcPr>
            <w:tcW w:w="4116" w:type="dxa"/>
            <w:vMerge w:val="restart"/>
            <w:shd w:val="clear" w:color="auto" w:fill="auto"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54006">
              <w:rPr>
                <w:rFonts w:ascii="Times New Roman" w:hAnsi="Times New Roman" w:cs="Times New Roman"/>
                <w:sz w:val="28"/>
                <w:szCs w:val="28"/>
              </w:rPr>
              <w:t xml:space="preserve"> тариф,</w:t>
            </w:r>
            <w:r w:rsidRPr="00B54006">
              <w:rPr>
                <w:rFonts w:ascii="Times New Roman" w:hAnsi="Times New Roman" w:cs="Times New Roman"/>
                <w:sz w:val="28"/>
                <w:szCs w:val="28"/>
              </w:rPr>
              <w:br/>
              <w:t>руб./Гкал (с учётом НДС)</w:t>
            </w: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с 01.07.2020 по 31.12.2020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1635,37</w:t>
            </w:r>
          </w:p>
        </w:tc>
      </w:tr>
      <w:tr w:rsidR="00B54006" w:rsidRPr="00B54006" w:rsidTr="00B54006">
        <w:trPr>
          <w:trHeight w:val="315"/>
        </w:trPr>
        <w:tc>
          <w:tcPr>
            <w:tcW w:w="4116" w:type="dxa"/>
            <w:vMerge/>
            <w:shd w:val="clear" w:color="auto" w:fill="auto"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с 01.01.2021 по 30.06.2021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:rsidR="00B54006" w:rsidRPr="00B54006" w:rsidRDefault="00B54006" w:rsidP="00701E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1635,37</w:t>
            </w:r>
          </w:p>
        </w:tc>
      </w:tr>
    </w:tbl>
    <w:p w:rsidR="00B54006" w:rsidRPr="00116D5E" w:rsidRDefault="00B54006" w:rsidP="0070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5E" w:rsidRDefault="001F4140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1F4140">
        <w:rPr>
          <w:spacing w:val="2"/>
          <w:sz w:val="28"/>
          <w:szCs w:val="28"/>
        </w:rPr>
        <w:t>Структур</w:t>
      </w:r>
      <w:r w:rsidR="00260CEC">
        <w:rPr>
          <w:spacing w:val="2"/>
          <w:sz w:val="28"/>
          <w:szCs w:val="28"/>
        </w:rPr>
        <w:t>а</w:t>
      </w:r>
      <w:r w:rsidRPr="001F4140">
        <w:rPr>
          <w:spacing w:val="2"/>
          <w:sz w:val="28"/>
          <w:szCs w:val="28"/>
        </w:rPr>
        <w:t xml:space="preserve"> цен</w:t>
      </w:r>
      <w:r w:rsidR="00260CEC">
        <w:rPr>
          <w:spacing w:val="2"/>
          <w:sz w:val="28"/>
          <w:szCs w:val="28"/>
        </w:rPr>
        <w:t>ы</w:t>
      </w:r>
      <w:r w:rsidRPr="001F4140">
        <w:rPr>
          <w:spacing w:val="2"/>
          <w:sz w:val="28"/>
          <w:szCs w:val="28"/>
        </w:rPr>
        <w:t xml:space="preserve"> (тариф</w:t>
      </w:r>
      <w:r w:rsidR="00260CEC">
        <w:rPr>
          <w:spacing w:val="2"/>
          <w:sz w:val="28"/>
          <w:szCs w:val="28"/>
        </w:rPr>
        <w:t>а</w:t>
      </w:r>
      <w:r w:rsidRPr="001F4140">
        <w:rPr>
          <w:spacing w:val="2"/>
          <w:sz w:val="28"/>
          <w:szCs w:val="28"/>
        </w:rPr>
        <w:t>)</w:t>
      </w:r>
      <w:r w:rsidR="00260CEC">
        <w:rPr>
          <w:spacing w:val="2"/>
          <w:sz w:val="28"/>
          <w:szCs w:val="28"/>
        </w:rPr>
        <w:t xml:space="preserve"> на тепловую энергию</w:t>
      </w:r>
      <w:r w:rsidRPr="001F4140">
        <w:rPr>
          <w:spacing w:val="2"/>
          <w:sz w:val="28"/>
          <w:szCs w:val="28"/>
        </w:rPr>
        <w:t>, установленн</w:t>
      </w:r>
      <w:r w:rsidR="00260CEC">
        <w:rPr>
          <w:spacing w:val="2"/>
          <w:sz w:val="28"/>
          <w:szCs w:val="28"/>
        </w:rPr>
        <w:t>ую</w:t>
      </w:r>
      <w:r w:rsidRPr="001F4140">
        <w:rPr>
          <w:spacing w:val="2"/>
          <w:sz w:val="28"/>
          <w:szCs w:val="28"/>
        </w:rPr>
        <w:t xml:space="preserve"> на момент разработки схемы теплоснабжения</w:t>
      </w:r>
      <w:r>
        <w:rPr>
          <w:spacing w:val="2"/>
          <w:sz w:val="28"/>
          <w:szCs w:val="28"/>
        </w:rPr>
        <w:t xml:space="preserve"> представлена в таблице</w:t>
      </w:r>
      <w:r w:rsidR="00567E0C">
        <w:rPr>
          <w:spacing w:val="2"/>
          <w:sz w:val="28"/>
          <w:szCs w:val="28"/>
        </w:rPr>
        <w:t xml:space="preserve"> 1.11.1.</w:t>
      </w:r>
    </w:p>
    <w:p w:rsidR="001F4140" w:rsidRDefault="00567E0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1.11.1 – </w:t>
      </w:r>
      <w:r w:rsidRPr="00567E0C">
        <w:rPr>
          <w:spacing w:val="2"/>
          <w:sz w:val="28"/>
          <w:szCs w:val="28"/>
        </w:rPr>
        <w:t>Структура цены (тарифа) на тепловую энергию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2075"/>
        <w:gridCol w:w="1617"/>
      </w:tblGrid>
      <w:tr w:rsidR="001F4140" w:rsidRPr="001F4140" w:rsidTr="00260CEC">
        <w:trPr>
          <w:trHeight w:val="20"/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1F4140" w:rsidRPr="001F4140" w:rsidTr="00260CEC">
        <w:trPr>
          <w:trHeight w:val="20"/>
          <w:jc w:val="center"/>
        </w:trPr>
        <w:tc>
          <w:tcPr>
            <w:tcW w:w="488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Операционные (подконтрольные) расходы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32 977,1</w:t>
            </w:r>
          </w:p>
        </w:tc>
      </w:tr>
      <w:tr w:rsidR="001F4140" w:rsidRPr="001F4140" w:rsidTr="00260CEC">
        <w:trPr>
          <w:trHeight w:val="20"/>
          <w:jc w:val="center"/>
        </w:trPr>
        <w:tc>
          <w:tcPr>
            <w:tcW w:w="488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Неподконтрольные расходы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14 168,5</w:t>
            </w:r>
          </w:p>
        </w:tc>
      </w:tr>
      <w:tr w:rsidR="001F4140" w:rsidRPr="001F4140" w:rsidTr="00260CEC">
        <w:trPr>
          <w:trHeight w:val="20"/>
          <w:jc w:val="center"/>
        </w:trPr>
        <w:tc>
          <w:tcPr>
            <w:tcW w:w="488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приобретение энергетических ресурсов, холодной воды и теплоносителя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85 720,5</w:t>
            </w:r>
          </w:p>
        </w:tc>
      </w:tr>
      <w:tr w:rsidR="001F4140" w:rsidRPr="001F4140" w:rsidTr="00260CEC">
        <w:trPr>
          <w:trHeight w:val="20"/>
          <w:jc w:val="center"/>
        </w:trPr>
        <w:tc>
          <w:tcPr>
            <w:tcW w:w="488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1F4140" w:rsidRPr="001F4140" w:rsidRDefault="00260CE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2 245,0</w:t>
            </w:r>
          </w:p>
        </w:tc>
      </w:tr>
      <w:tr w:rsidR="001F4140" w:rsidRPr="001F4140" w:rsidTr="00260CEC">
        <w:trPr>
          <w:trHeight w:val="20"/>
          <w:jc w:val="center"/>
        </w:trPr>
        <w:tc>
          <w:tcPr>
            <w:tcW w:w="488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Необходимая валовая выручка без НДС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135 111,1</w:t>
            </w:r>
          </w:p>
        </w:tc>
      </w:tr>
      <w:tr w:rsidR="001F4140" w:rsidRPr="001F4140" w:rsidTr="00260CEC">
        <w:trPr>
          <w:trHeight w:val="20"/>
          <w:jc w:val="center"/>
        </w:trPr>
        <w:tc>
          <w:tcPr>
            <w:tcW w:w="488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Необходимая валовая выручка с НДС (20 %)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F4140" w:rsidRPr="001F4140" w:rsidRDefault="001F414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1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162 133,3</w:t>
            </w:r>
          </w:p>
        </w:tc>
      </w:tr>
    </w:tbl>
    <w:p w:rsidR="001F4140" w:rsidRDefault="001F4140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60CEC" w:rsidRDefault="00260CEC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5B3974" wp14:editId="14B7EF2F">
            <wp:extent cx="5940425" cy="3251582"/>
            <wp:effectExtent l="0" t="0" r="2222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0CEC" w:rsidRDefault="00260CEC" w:rsidP="00701EC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Наибольшую долю затрат в структуре тарифа на тепловую энергию составляют р</w:t>
      </w:r>
      <w:r w:rsidRPr="00260CEC">
        <w:rPr>
          <w:spacing w:val="2"/>
          <w:sz w:val="28"/>
          <w:szCs w:val="28"/>
        </w:rPr>
        <w:t>асходы на приобретение энергетических ресурсов, холодной воды и теплоносителя</w:t>
      </w:r>
      <w:r>
        <w:rPr>
          <w:spacing w:val="2"/>
          <w:sz w:val="28"/>
          <w:szCs w:val="28"/>
        </w:rPr>
        <w:t xml:space="preserve"> – 53%.</w:t>
      </w:r>
    </w:p>
    <w:p w:rsidR="007E7D4D" w:rsidRDefault="007E7D4D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свою очередь, наибольшую долю затрат в структуре </w:t>
      </w:r>
      <w:r w:rsidRPr="007E7D4D">
        <w:rPr>
          <w:spacing w:val="2"/>
          <w:sz w:val="28"/>
          <w:szCs w:val="28"/>
        </w:rPr>
        <w:t>расход</w:t>
      </w:r>
      <w:r>
        <w:rPr>
          <w:spacing w:val="2"/>
          <w:sz w:val="28"/>
          <w:szCs w:val="28"/>
        </w:rPr>
        <w:t>ов</w:t>
      </w:r>
      <w:r w:rsidRPr="007E7D4D">
        <w:rPr>
          <w:spacing w:val="2"/>
          <w:sz w:val="28"/>
          <w:szCs w:val="28"/>
        </w:rPr>
        <w:t xml:space="preserve"> на приобретение энергетических ресурсов, холодной воды и теплоносителя</w:t>
      </w:r>
      <w:r>
        <w:rPr>
          <w:spacing w:val="2"/>
          <w:sz w:val="28"/>
          <w:szCs w:val="28"/>
        </w:rPr>
        <w:t xml:space="preserve"> составляют расходы на приобретение </w:t>
      </w:r>
      <w:r w:rsidRPr="007E7D4D">
        <w:rPr>
          <w:spacing w:val="2"/>
          <w:sz w:val="28"/>
          <w:szCs w:val="28"/>
        </w:rPr>
        <w:t>натурального топлива с учётом транспортировки (перевозки)</w:t>
      </w:r>
      <w:r>
        <w:rPr>
          <w:spacing w:val="2"/>
          <w:sz w:val="28"/>
          <w:szCs w:val="28"/>
        </w:rPr>
        <w:t>.</w:t>
      </w:r>
    </w:p>
    <w:p w:rsidR="007E7D4D" w:rsidRDefault="007E7D4D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pacing w:val="2"/>
          <w:sz w:val="28"/>
          <w:szCs w:val="28"/>
        </w:rPr>
      </w:pPr>
    </w:p>
    <w:tbl>
      <w:tblPr>
        <w:tblW w:w="922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398"/>
        <w:gridCol w:w="2429"/>
      </w:tblGrid>
      <w:tr w:rsidR="007E7D4D" w:rsidRPr="007E7D4D" w:rsidTr="007E7D4D">
        <w:trPr>
          <w:trHeight w:val="255"/>
        </w:trPr>
        <w:tc>
          <w:tcPr>
            <w:tcW w:w="5402" w:type="dxa"/>
            <w:shd w:val="clear" w:color="auto" w:fill="auto"/>
            <w:vAlign w:val="center"/>
          </w:tcPr>
          <w:p w:rsidR="007E7D4D" w:rsidRPr="007E7D4D" w:rsidRDefault="007E7D4D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E7D4D" w:rsidRPr="007E7D4D" w:rsidRDefault="007E7D4D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E7D4D" w:rsidRPr="007E7D4D" w:rsidRDefault="007E7D4D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60CEC" w:rsidRPr="007E7D4D" w:rsidTr="007E7D4D">
        <w:trPr>
          <w:trHeight w:val="255"/>
        </w:trPr>
        <w:tc>
          <w:tcPr>
            <w:tcW w:w="5402" w:type="dxa"/>
            <w:shd w:val="clear" w:color="auto" w:fill="auto"/>
            <w:vAlign w:val="center"/>
            <w:hideMark/>
          </w:tcPr>
          <w:p w:rsidR="00260CEC" w:rsidRPr="00260CEC" w:rsidRDefault="00260CEC" w:rsidP="00701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и водоотведение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260CEC" w:rsidRPr="00260CEC" w:rsidRDefault="00260CE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260CEC" w:rsidRPr="00260CEC" w:rsidRDefault="00260CE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211,8</w:t>
            </w:r>
          </w:p>
        </w:tc>
      </w:tr>
      <w:tr w:rsidR="00260CEC" w:rsidRPr="007E7D4D" w:rsidTr="007E7D4D">
        <w:trPr>
          <w:trHeight w:val="1020"/>
        </w:trPr>
        <w:tc>
          <w:tcPr>
            <w:tcW w:w="5402" w:type="dxa"/>
            <w:shd w:val="clear" w:color="auto" w:fill="auto"/>
            <w:vAlign w:val="center"/>
            <w:hideMark/>
          </w:tcPr>
          <w:p w:rsidR="00260CEC" w:rsidRPr="00260CEC" w:rsidRDefault="00260CEC" w:rsidP="00701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260CEC" w:rsidRPr="00260CEC" w:rsidRDefault="00260CE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260CEC" w:rsidRPr="00260CEC" w:rsidRDefault="00260CE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78 000,3</w:t>
            </w:r>
          </w:p>
        </w:tc>
      </w:tr>
      <w:tr w:rsidR="00260CEC" w:rsidRPr="007E7D4D" w:rsidTr="007E7D4D">
        <w:trPr>
          <w:trHeight w:val="255"/>
        </w:trPr>
        <w:tc>
          <w:tcPr>
            <w:tcW w:w="5402" w:type="dxa"/>
            <w:shd w:val="clear" w:color="auto" w:fill="auto"/>
            <w:vAlign w:val="center"/>
            <w:hideMark/>
          </w:tcPr>
          <w:p w:rsidR="00260CEC" w:rsidRPr="00260CEC" w:rsidRDefault="007E7D4D" w:rsidP="00701E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</w:t>
            </w:r>
            <w:r w:rsidR="00260CEC"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нергия 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260CEC" w:rsidRPr="00260CEC" w:rsidRDefault="00260CE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260CEC" w:rsidRPr="00260CEC" w:rsidRDefault="00260CEC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7 508,4</w:t>
            </w:r>
          </w:p>
        </w:tc>
      </w:tr>
    </w:tbl>
    <w:p w:rsidR="00260CEC" w:rsidRDefault="007E7D4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5FA1F5" wp14:editId="42D52393">
            <wp:extent cx="5545776" cy="2992582"/>
            <wp:effectExtent l="0" t="0" r="1714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0CEC" w:rsidRDefault="00260CEC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</w:p>
    <w:p w:rsidR="00515275" w:rsidRPr="001F4140" w:rsidRDefault="00515275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</w:p>
    <w:p w:rsidR="00322038" w:rsidRPr="00E36779" w:rsidRDefault="00322038" w:rsidP="00567E0C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>часть 12 "Описание существующих технических и технологических проблем в системах теплоснабжения поселения, городского округа</w:t>
      </w:r>
      <w:r w:rsidR="002A0D1A" w:rsidRPr="00E36779">
        <w:rPr>
          <w:rFonts w:ascii="Times New Roman" w:hAnsi="Times New Roman" w:cs="Times New Roman"/>
          <w:color w:val="auto"/>
        </w:rPr>
        <w:t>, города федерального значения"</w:t>
      </w:r>
    </w:p>
    <w:p w:rsidR="00515275" w:rsidRDefault="00515275" w:rsidP="00701ECC">
      <w:pPr>
        <w:pStyle w:val="a9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рассматриваемых</w:t>
      </w:r>
      <w:r w:rsidRPr="0037413C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централизованных системах</w:t>
      </w:r>
      <w:r w:rsidRPr="0037413C">
        <w:rPr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Мамакан</w:t>
      </w:r>
      <w:proofErr w:type="spellEnd"/>
      <w:r w:rsidRPr="0018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</w:t>
      </w:r>
      <w:r w:rsidRPr="00184D46">
        <w:rPr>
          <w:sz w:val="28"/>
          <w:szCs w:val="28"/>
        </w:rPr>
        <w:t>следующие основные проблемы:</w:t>
      </w:r>
    </w:p>
    <w:p w:rsidR="00515275" w:rsidRPr="00645DE3" w:rsidRDefault="00515275" w:rsidP="00701ECC">
      <w:pPr>
        <w:pStyle w:val="a9"/>
        <w:numPr>
          <w:ilvl w:val="0"/>
          <w:numId w:val="14"/>
        </w:numPr>
        <w:spacing w:before="0" w:after="0" w:line="276" w:lineRule="auto"/>
        <w:rPr>
          <w:sz w:val="28"/>
          <w:szCs w:val="28"/>
        </w:rPr>
      </w:pPr>
      <w:r w:rsidRPr="00645DE3">
        <w:rPr>
          <w:sz w:val="28"/>
          <w:szCs w:val="28"/>
        </w:rPr>
        <w:t xml:space="preserve">На </w:t>
      </w:r>
      <w:r w:rsidR="00645DE3" w:rsidRPr="00645DE3">
        <w:rPr>
          <w:sz w:val="28"/>
          <w:szCs w:val="28"/>
        </w:rPr>
        <w:t>котельных существуют ограничения по выдаче котлами своей номинальной производительности.</w:t>
      </w:r>
    </w:p>
    <w:p w:rsidR="00515275" w:rsidRPr="00645DE3" w:rsidRDefault="00515275" w:rsidP="00701ECC">
      <w:pPr>
        <w:pStyle w:val="a9"/>
        <w:numPr>
          <w:ilvl w:val="0"/>
          <w:numId w:val="14"/>
        </w:numPr>
        <w:spacing w:before="0" w:after="0" w:line="276" w:lineRule="auto"/>
        <w:rPr>
          <w:sz w:val="28"/>
          <w:szCs w:val="28"/>
        </w:rPr>
      </w:pPr>
      <w:r w:rsidRPr="00645DE3">
        <w:rPr>
          <w:sz w:val="28"/>
          <w:szCs w:val="28"/>
        </w:rPr>
        <w:t>Отсутствует водоподготовительное оборудование на котельных.</w:t>
      </w:r>
    </w:p>
    <w:p w:rsidR="00515275" w:rsidRPr="00645DE3" w:rsidRDefault="00515275" w:rsidP="00701ECC">
      <w:pPr>
        <w:pStyle w:val="a9"/>
        <w:numPr>
          <w:ilvl w:val="0"/>
          <w:numId w:val="14"/>
        </w:numPr>
        <w:spacing w:before="0" w:after="0" w:line="276" w:lineRule="auto"/>
        <w:rPr>
          <w:sz w:val="28"/>
          <w:szCs w:val="28"/>
        </w:rPr>
      </w:pPr>
      <w:r w:rsidRPr="00645DE3">
        <w:rPr>
          <w:sz w:val="28"/>
          <w:szCs w:val="28"/>
        </w:rPr>
        <w:t>79% общей протяженности тепловых сетей от котельной 12 Гкал/ч и 97% тепловых сетей от котельной БМК составляют трубопроводы со сверхнормативным сроком службы, требующие замены во время проведения очередного ремонта;</w:t>
      </w:r>
    </w:p>
    <w:p w:rsidR="00645DE3" w:rsidRPr="00645DE3" w:rsidRDefault="00645DE3" w:rsidP="00701ECC">
      <w:pPr>
        <w:pStyle w:val="a9"/>
        <w:numPr>
          <w:ilvl w:val="0"/>
          <w:numId w:val="14"/>
        </w:numPr>
        <w:spacing w:before="0" w:after="0" w:line="276" w:lineRule="auto"/>
        <w:rPr>
          <w:sz w:val="28"/>
          <w:szCs w:val="28"/>
        </w:rPr>
      </w:pPr>
      <w:r w:rsidRPr="00645DE3">
        <w:rPr>
          <w:sz w:val="28"/>
          <w:szCs w:val="28"/>
        </w:rPr>
        <w:t xml:space="preserve">Гидравлическая разбалансировка тепловых сетей и завышенный расход в тепловых сетях. </w:t>
      </w:r>
      <w:r w:rsidR="00515275" w:rsidRPr="00645DE3">
        <w:rPr>
          <w:sz w:val="28"/>
          <w:szCs w:val="28"/>
        </w:rPr>
        <w:t>В рассматриваемых котельных существующие сетевые насосы имеют завышенные, относительно расчетных нагрузок</w:t>
      </w:r>
      <w:r w:rsidRPr="00645DE3">
        <w:rPr>
          <w:sz w:val="28"/>
          <w:szCs w:val="28"/>
        </w:rPr>
        <w:t>,</w:t>
      </w:r>
      <w:r w:rsidR="00515275" w:rsidRPr="00645DE3">
        <w:rPr>
          <w:sz w:val="28"/>
          <w:szCs w:val="28"/>
        </w:rPr>
        <w:t xml:space="preserve"> характеристики. Завышенный расход сетевой воды является причиной пониженного температурного графика. </w:t>
      </w:r>
    </w:p>
    <w:p w:rsidR="00053B23" w:rsidRPr="00E36779" w:rsidRDefault="00053B23" w:rsidP="00701E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828D8" w:rsidRPr="00E36779" w:rsidRDefault="00F9076E" w:rsidP="00567E0C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pacing w:val="2"/>
          <w:sz w:val="21"/>
          <w:szCs w:val="21"/>
        </w:rPr>
      </w:pPr>
      <w:r w:rsidRPr="00E36779">
        <w:rPr>
          <w:rFonts w:ascii="Times New Roman" w:hAnsi="Times New Roman" w:cs="Times New Roman"/>
          <w:color w:val="auto"/>
        </w:rPr>
        <w:t>глава</w:t>
      </w:r>
      <w:r w:rsidRPr="00E36779">
        <w:rPr>
          <w:rFonts w:ascii="Times New Roman" w:hAnsi="Times New Roman" w:cs="Times New Roman"/>
          <w:color w:val="auto"/>
          <w:spacing w:val="2"/>
        </w:rPr>
        <w:t xml:space="preserve"> 2 </w:t>
      </w:r>
      <w:r w:rsidR="00B44930" w:rsidRPr="00E36779">
        <w:rPr>
          <w:rFonts w:ascii="Times New Roman" w:hAnsi="Times New Roman" w:cs="Times New Roman"/>
          <w:color w:val="auto"/>
          <w:spacing w:val="2"/>
        </w:rPr>
        <w:t>«</w:t>
      </w:r>
      <w:r w:rsidRPr="00E36779">
        <w:rPr>
          <w:rFonts w:ascii="Times New Roman" w:hAnsi="Times New Roman" w:cs="Times New Roman"/>
          <w:color w:val="auto"/>
          <w:spacing w:val="2"/>
        </w:rPr>
        <w:t>Существующее и перспективное потребление тепловой энергии на цели теплоснабжения</w:t>
      </w:r>
      <w:r w:rsidR="00B44930" w:rsidRPr="00E36779">
        <w:rPr>
          <w:rFonts w:ascii="Times New Roman" w:hAnsi="Times New Roman" w:cs="Times New Roman"/>
          <w:color w:val="auto"/>
          <w:spacing w:val="2"/>
        </w:rPr>
        <w:t>»</w:t>
      </w:r>
    </w:p>
    <w:p w:rsidR="00FC49B6" w:rsidRDefault="00FC49B6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Согласно генерального плана п.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>
        <w:rPr>
          <w:spacing w:val="2"/>
          <w:sz w:val="28"/>
          <w:szCs w:val="28"/>
        </w:rPr>
        <w:t xml:space="preserve"> н</w:t>
      </w:r>
      <w:r w:rsidRPr="00FC49B6">
        <w:rPr>
          <w:spacing w:val="2"/>
          <w:sz w:val="28"/>
          <w:szCs w:val="28"/>
        </w:rPr>
        <w:t>а основании расчета нормативной потр</w:t>
      </w:r>
      <w:r>
        <w:rPr>
          <w:spacing w:val="2"/>
          <w:sz w:val="28"/>
          <w:szCs w:val="28"/>
        </w:rPr>
        <w:t xml:space="preserve">ебности и с учетом существующих </w:t>
      </w:r>
      <w:r w:rsidRPr="00FC49B6">
        <w:rPr>
          <w:spacing w:val="2"/>
          <w:sz w:val="28"/>
          <w:szCs w:val="28"/>
        </w:rPr>
        <w:t>опорных объектов, сохраняемых на I очередь ге</w:t>
      </w:r>
      <w:r>
        <w:rPr>
          <w:spacing w:val="2"/>
          <w:sz w:val="28"/>
          <w:szCs w:val="28"/>
        </w:rPr>
        <w:t>нерального плана, определена до</w:t>
      </w:r>
      <w:r w:rsidRPr="00FC49B6">
        <w:rPr>
          <w:spacing w:val="2"/>
          <w:sz w:val="28"/>
          <w:szCs w:val="28"/>
        </w:rPr>
        <w:t>полнительная потребность в объектах культур</w:t>
      </w:r>
      <w:r>
        <w:rPr>
          <w:spacing w:val="2"/>
          <w:sz w:val="28"/>
          <w:szCs w:val="28"/>
        </w:rPr>
        <w:t xml:space="preserve">но-бытового обслуживания и </w:t>
      </w:r>
      <w:r>
        <w:rPr>
          <w:spacing w:val="2"/>
          <w:sz w:val="28"/>
          <w:szCs w:val="28"/>
        </w:rPr>
        <w:lastRenderedPageBreak/>
        <w:t>сфор</w:t>
      </w:r>
      <w:r w:rsidRPr="00FC49B6">
        <w:rPr>
          <w:spacing w:val="2"/>
          <w:sz w:val="28"/>
          <w:szCs w:val="28"/>
        </w:rPr>
        <w:t xml:space="preserve">мулированы предложения по их размещению в границах проекта </w:t>
      </w:r>
      <w:r w:rsidR="00085601" w:rsidRPr="00085601">
        <w:rPr>
          <w:spacing w:val="2"/>
          <w:sz w:val="28"/>
          <w:szCs w:val="28"/>
        </w:rPr>
        <w:t>на первую очередь строительства</w:t>
      </w:r>
      <w:r w:rsidRPr="00FC49B6">
        <w:rPr>
          <w:spacing w:val="2"/>
          <w:sz w:val="28"/>
          <w:szCs w:val="28"/>
        </w:rPr>
        <w:t xml:space="preserve"> – см.</w:t>
      </w:r>
      <w:r>
        <w:rPr>
          <w:spacing w:val="2"/>
          <w:sz w:val="28"/>
          <w:szCs w:val="28"/>
        </w:rPr>
        <w:t xml:space="preserve"> </w:t>
      </w:r>
      <w:r w:rsidRPr="00FC49B6">
        <w:rPr>
          <w:spacing w:val="2"/>
          <w:sz w:val="28"/>
          <w:szCs w:val="28"/>
        </w:rPr>
        <w:t>таблицу</w:t>
      </w:r>
      <w:r w:rsidR="00567E0C">
        <w:rPr>
          <w:spacing w:val="2"/>
          <w:sz w:val="28"/>
          <w:szCs w:val="28"/>
        </w:rPr>
        <w:t xml:space="preserve"> 2.1</w:t>
      </w:r>
      <w:r w:rsidRPr="00FC49B6">
        <w:rPr>
          <w:spacing w:val="2"/>
          <w:sz w:val="28"/>
          <w:szCs w:val="28"/>
        </w:rPr>
        <w:t xml:space="preserve">. </w:t>
      </w: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Таблица 2.1 – Д</w:t>
      </w:r>
      <w:r w:rsidRPr="000275A1">
        <w:rPr>
          <w:spacing w:val="2"/>
          <w:sz w:val="28"/>
          <w:szCs w:val="28"/>
        </w:rPr>
        <w:t>ополнительная потребность в объектах культурно-бытового обслуживания на первую очередь строительства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51"/>
        <w:gridCol w:w="850"/>
        <w:gridCol w:w="2230"/>
        <w:gridCol w:w="1101"/>
        <w:gridCol w:w="780"/>
        <w:gridCol w:w="900"/>
      </w:tblGrid>
      <w:tr w:rsidR="00085601" w:rsidRPr="00085601" w:rsidTr="006A3ECC">
        <w:trPr>
          <w:tblHeader/>
          <w:jc w:val="center"/>
        </w:trPr>
        <w:tc>
          <w:tcPr>
            <w:tcW w:w="438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Жилые здания</w:t>
            </w:r>
          </w:p>
        </w:tc>
        <w:tc>
          <w:tcPr>
            <w:tcW w:w="501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здания</w:t>
            </w:r>
          </w:p>
        </w:tc>
      </w:tr>
      <w:tr w:rsidR="00085601" w:rsidRPr="00085601" w:rsidTr="006A3ECC">
        <w:trPr>
          <w:tblHeader/>
          <w:jc w:val="center"/>
        </w:trPr>
        <w:tc>
          <w:tcPr>
            <w:tcW w:w="26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тыс. м2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Гкал/ч/МВт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8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Гкал/ч/МВт</w:t>
            </w:r>
          </w:p>
        </w:tc>
      </w:tr>
      <w:tr w:rsidR="00085601" w:rsidRPr="00085601" w:rsidTr="006A3ECC">
        <w:trPr>
          <w:tblHeader/>
          <w:jc w:val="center"/>
        </w:trPr>
        <w:tc>
          <w:tcPr>
            <w:tcW w:w="267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proofErr w:type="spellStart"/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гвс.ср</w:t>
            </w:r>
            <w:proofErr w:type="spellEnd"/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proofErr w:type="spellStart"/>
            <w:r w:rsidRPr="00085601">
              <w:rPr>
                <w:rFonts w:ascii="Times New Roman" w:hAnsi="Times New Roman" w:cs="Times New Roman"/>
                <w:b/>
                <w:sz w:val="24"/>
                <w:szCs w:val="24"/>
              </w:rPr>
              <w:t>гвс.ср</w:t>
            </w:r>
            <w:proofErr w:type="spellEnd"/>
          </w:p>
        </w:tc>
      </w:tr>
      <w:tr w:rsidR="00085601" w:rsidRPr="00085601" w:rsidTr="006A3ECC">
        <w:trPr>
          <w:tblHeader/>
          <w:jc w:val="center"/>
        </w:trPr>
        <w:tc>
          <w:tcPr>
            <w:tcW w:w="2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5601" w:rsidRPr="00085601" w:rsidTr="006A3ECC">
        <w:trPr>
          <w:jc w:val="center"/>
        </w:trPr>
        <w:tc>
          <w:tcPr>
            <w:tcW w:w="939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№12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Школа 250 мест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EC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EC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ECC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ECC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EC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EC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№13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Больница расширение на 40 коек, расширение поликлиники на 45 посещений в смену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площадка №3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существующее здание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(отапливаемое)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.) №14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085601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  <w:r w:rsidRPr="0008560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площадка №7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№15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 40 мест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№8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.) №16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 24 места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площадка №8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.) №17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Предприятие непосредственного бытового обслуживания  10 рабочих мест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площадка №8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индивидуальными </w:t>
            </w:r>
            <w:r w:rsidRPr="0008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домами №18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0,478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 оздоровительный </w:t>
            </w:r>
            <w:proofErr w:type="gramStart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 на</w:t>
            </w:r>
            <w:proofErr w:type="gramEnd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 200 м</w:t>
            </w:r>
            <w:r w:rsidRPr="00085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площади пола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№38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0,075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застройки индивидуальными жилыми домами №19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№20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01" w:rsidRPr="00085601" w:rsidTr="006A3ECC">
        <w:trPr>
          <w:trHeight w:val="1422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.) №31</w:t>
            </w:r>
          </w:p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01" w:rsidRPr="00085601" w:rsidTr="006A3ECC">
        <w:trPr>
          <w:trHeight w:val="300"/>
          <w:jc w:val="center"/>
        </w:trPr>
        <w:tc>
          <w:tcPr>
            <w:tcW w:w="2679" w:type="dxa"/>
            <w:vMerge w:val="restart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ind w:left="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1,936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2,249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0,257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61ED3" w:rsidRPr="00361ED3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0,548</w:t>
            </w:r>
          </w:p>
          <w:p w:rsidR="00085601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0,637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1ED3" w:rsidRPr="00361ED3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1,374</w:t>
            </w:r>
          </w:p>
          <w:p w:rsidR="00085601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1,598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1ED3" w:rsidRPr="00361ED3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0,385</w:t>
            </w:r>
          </w:p>
          <w:p w:rsidR="00085601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vMerge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2,157</w:t>
            </w:r>
          </w:p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2,506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:rsidR="00361ED3" w:rsidRPr="00361ED3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2,307</w:t>
            </w:r>
          </w:p>
          <w:p w:rsidR="00085601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2,683</w:t>
            </w:r>
          </w:p>
        </w:tc>
      </w:tr>
      <w:tr w:rsidR="00085601" w:rsidRPr="00085601" w:rsidTr="006A3ECC">
        <w:trPr>
          <w:jc w:val="center"/>
        </w:trPr>
        <w:tc>
          <w:tcPr>
            <w:tcW w:w="2679" w:type="dxa"/>
            <w:vMerge/>
            <w:shd w:val="clear" w:color="auto" w:fill="auto"/>
            <w:vAlign w:val="center"/>
          </w:tcPr>
          <w:p w:rsidR="00085601" w:rsidRPr="00085601" w:rsidRDefault="00085601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  <w:gridSpan w:val="6"/>
            <w:shd w:val="clear" w:color="auto" w:fill="auto"/>
            <w:vAlign w:val="center"/>
          </w:tcPr>
          <w:p w:rsidR="00361ED3" w:rsidRPr="00361ED3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4,464</w:t>
            </w:r>
          </w:p>
          <w:p w:rsidR="00085601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D3">
              <w:rPr>
                <w:rFonts w:ascii="Times New Roman" w:hAnsi="Times New Roman" w:cs="Times New Roman"/>
                <w:sz w:val="24"/>
                <w:szCs w:val="24"/>
              </w:rPr>
              <w:t>5,192</w:t>
            </w:r>
          </w:p>
        </w:tc>
      </w:tr>
    </w:tbl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FC49B6" w:rsidRDefault="008C4650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основании расчета норматив</w:t>
      </w:r>
      <w:r w:rsidRPr="008C4650">
        <w:rPr>
          <w:spacing w:val="2"/>
          <w:sz w:val="28"/>
          <w:szCs w:val="28"/>
        </w:rPr>
        <w:t>ной потребности и с учетом существующих опорных объектов, сохраняемых на расчетный срок генерального плана, определена д</w:t>
      </w:r>
      <w:r>
        <w:rPr>
          <w:spacing w:val="2"/>
          <w:sz w:val="28"/>
          <w:szCs w:val="28"/>
        </w:rPr>
        <w:t>ополнительная потребность в объ</w:t>
      </w:r>
      <w:r w:rsidRPr="008C4650">
        <w:rPr>
          <w:spacing w:val="2"/>
          <w:sz w:val="28"/>
          <w:szCs w:val="28"/>
        </w:rPr>
        <w:t>ектах социального и культурно- бытового обслуживания (</w:t>
      </w:r>
      <w:r>
        <w:rPr>
          <w:spacing w:val="2"/>
          <w:sz w:val="28"/>
          <w:szCs w:val="28"/>
        </w:rPr>
        <w:t xml:space="preserve">таблица </w:t>
      </w:r>
      <w:r w:rsidR="000275A1">
        <w:rPr>
          <w:spacing w:val="2"/>
          <w:sz w:val="28"/>
          <w:szCs w:val="28"/>
        </w:rPr>
        <w:t>2.2</w:t>
      </w:r>
      <w:r>
        <w:rPr>
          <w:spacing w:val="2"/>
          <w:sz w:val="28"/>
          <w:szCs w:val="28"/>
        </w:rPr>
        <w:t>)</w:t>
      </w:r>
      <w:r w:rsidR="004D41D7">
        <w:rPr>
          <w:spacing w:val="2"/>
          <w:sz w:val="28"/>
          <w:szCs w:val="28"/>
        </w:rPr>
        <w:t>. К</w:t>
      </w:r>
      <w:r w:rsidR="004D41D7" w:rsidRPr="004D41D7">
        <w:rPr>
          <w:spacing w:val="2"/>
          <w:sz w:val="28"/>
          <w:szCs w:val="28"/>
        </w:rPr>
        <w:t xml:space="preserve"> расчетному сроку </w:t>
      </w:r>
      <w:r w:rsidR="004D41D7">
        <w:rPr>
          <w:spacing w:val="2"/>
          <w:sz w:val="28"/>
          <w:szCs w:val="28"/>
        </w:rPr>
        <w:t>населе</w:t>
      </w:r>
      <w:r w:rsidR="004D41D7" w:rsidRPr="004D41D7">
        <w:rPr>
          <w:spacing w:val="2"/>
          <w:sz w:val="28"/>
          <w:szCs w:val="28"/>
        </w:rPr>
        <w:t>ни</w:t>
      </w:r>
      <w:r w:rsidR="001869EB">
        <w:rPr>
          <w:spacing w:val="2"/>
          <w:sz w:val="28"/>
          <w:szCs w:val="28"/>
        </w:rPr>
        <w:t>е</w:t>
      </w:r>
      <w:r w:rsidR="004D41D7" w:rsidRPr="004D41D7">
        <w:rPr>
          <w:spacing w:val="2"/>
          <w:sz w:val="28"/>
          <w:szCs w:val="28"/>
        </w:rPr>
        <w:t xml:space="preserve"> поселка обеспечивается всем необходимым комплексом объектов социального</w:t>
      </w:r>
      <w:r w:rsidR="004D41D7">
        <w:rPr>
          <w:spacing w:val="2"/>
          <w:sz w:val="28"/>
          <w:szCs w:val="28"/>
        </w:rPr>
        <w:t xml:space="preserve"> </w:t>
      </w:r>
      <w:r w:rsidR="004D41D7" w:rsidRPr="004D41D7">
        <w:rPr>
          <w:spacing w:val="2"/>
          <w:sz w:val="28"/>
          <w:szCs w:val="28"/>
        </w:rPr>
        <w:t>и культурно-бытового обслуживания.</w:t>
      </w: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Таблица 2.2 – </w:t>
      </w:r>
      <w:r w:rsidRPr="000275A1">
        <w:rPr>
          <w:spacing w:val="2"/>
          <w:sz w:val="28"/>
          <w:szCs w:val="28"/>
        </w:rPr>
        <w:t>Дополнительная потребность в объектах культурно-бытового обслуживания на</w:t>
      </w:r>
      <w:r>
        <w:rPr>
          <w:spacing w:val="2"/>
          <w:sz w:val="28"/>
          <w:szCs w:val="28"/>
        </w:rPr>
        <w:t xml:space="preserve"> расчетный срок</w:t>
      </w:r>
      <w:r w:rsidRPr="000275A1">
        <w:rPr>
          <w:spacing w:val="2"/>
          <w:sz w:val="28"/>
          <w:szCs w:val="28"/>
        </w:rPr>
        <w:t xml:space="preserve"> строительства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992"/>
        <w:gridCol w:w="851"/>
        <w:gridCol w:w="2150"/>
        <w:gridCol w:w="1110"/>
        <w:gridCol w:w="850"/>
        <w:gridCol w:w="914"/>
      </w:tblGrid>
      <w:tr w:rsidR="001869EB" w:rsidRPr="001869EB" w:rsidTr="000275A1">
        <w:trPr>
          <w:tblHeader/>
          <w:jc w:val="center"/>
        </w:trPr>
        <w:tc>
          <w:tcPr>
            <w:tcW w:w="417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Жилые здания</w:t>
            </w:r>
          </w:p>
        </w:tc>
        <w:tc>
          <w:tcPr>
            <w:tcW w:w="502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здания</w:t>
            </w:r>
          </w:p>
        </w:tc>
      </w:tr>
      <w:tr w:rsidR="001869EB" w:rsidRPr="001869EB" w:rsidTr="000275A1">
        <w:trPr>
          <w:tblHeader/>
          <w:jc w:val="center"/>
        </w:trPr>
        <w:tc>
          <w:tcPr>
            <w:tcW w:w="23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тыс. м2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Гкал/ч/МВт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Гкал/ч/МВт</w:t>
            </w:r>
          </w:p>
        </w:tc>
      </w:tr>
      <w:tr w:rsidR="001869EB" w:rsidRPr="001869EB" w:rsidTr="000275A1">
        <w:trPr>
          <w:tblHeader/>
          <w:jc w:val="center"/>
        </w:trPr>
        <w:tc>
          <w:tcPr>
            <w:tcW w:w="233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proofErr w:type="spellStart"/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гвс.ср</w:t>
            </w:r>
            <w:proofErr w:type="spellEnd"/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proofErr w:type="spellStart"/>
            <w:r w:rsidRPr="001869EB">
              <w:rPr>
                <w:rFonts w:ascii="Times New Roman" w:hAnsi="Times New Roman" w:cs="Times New Roman"/>
                <w:b/>
                <w:sz w:val="24"/>
                <w:szCs w:val="24"/>
              </w:rPr>
              <w:t>гвс.ср</w:t>
            </w:r>
            <w:proofErr w:type="spellEnd"/>
          </w:p>
        </w:tc>
      </w:tr>
      <w:tr w:rsidR="001869EB" w:rsidRPr="001869EB" w:rsidTr="000275A1">
        <w:trPr>
          <w:tblHeader/>
          <w:jc w:val="center"/>
        </w:trPr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69EB" w:rsidRPr="001869EB" w:rsidTr="000275A1">
        <w:trPr>
          <w:jc w:val="center"/>
        </w:trPr>
        <w:tc>
          <w:tcPr>
            <w:tcW w:w="920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№12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0,099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Больница расширение на 40 коек, расширение поликлиники на 45 посещений в смену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ind w:left="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существующее здание</w:t>
            </w:r>
          </w:p>
          <w:p w:rsidR="001869EB" w:rsidRPr="001869EB" w:rsidRDefault="001869EB" w:rsidP="00701ECC">
            <w:pPr>
              <w:spacing w:after="0"/>
              <w:ind w:left="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(отапливаемое)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№13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1869EB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  <w:r w:rsidRPr="001869E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.) №14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ДОУ 50 мест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 10   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361ED3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361ED3" w:rsidRPr="001869EB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№15</w:t>
            </w:r>
          </w:p>
          <w:p w:rsidR="00361ED3" w:rsidRPr="001869EB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1ED3" w:rsidRPr="001869EB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  <w:p w:rsidR="00361ED3" w:rsidRPr="001869EB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ED3" w:rsidRPr="001869EB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361ED3" w:rsidRPr="001869EB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61ED3" w:rsidRPr="001869EB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Школа 250мест</w:t>
            </w:r>
          </w:p>
          <w:p w:rsidR="00361ED3" w:rsidRPr="001869EB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61ED3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61ED3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ED3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361ED3" w:rsidRPr="00085601" w:rsidRDefault="00361ED3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61ED3" w:rsidRPr="00085601" w:rsidRDefault="00361ED3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361ED3" w:rsidRPr="00085601" w:rsidRDefault="00361ED3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.) №16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Школа 50 мест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.) №17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1869EB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  <w:r w:rsidRPr="001869E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зеркала воды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0,353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0,411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индивидуальными </w:t>
            </w:r>
            <w:r w:rsidRPr="0018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домами №18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0,478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Клуб 215 мест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застройки индивидуальными жилыми домами №19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Рыночный комплекс 100 кв. м торговой площади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№20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 40 мест, 2 единицы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1х 40 площадка №8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1х40 площадка №5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0,112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.) №31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 24 места. 2 единицы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1х24 площадка №8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1х24 площадка №5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.) №21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0,619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Предприятие непосредственного бытового обслуживания  10 рабочих мест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.) №22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0,719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Предприятие непосредственного бытового обслуживания  6 рабочих мест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0,014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малоэтажными </w:t>
            </w:r>
            <w:r w:rsidRPr="0018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дома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(1-3 </w:t>
            </w: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.) №23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0,312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35 кг белья в смену, </w:t>
            </w:r>
            <w:r w:rsidRPr="0018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химчистка 15 кг вещей в смену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№6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1869EB" w:rsidRPr="001869EB" w:rsidTr="000275A1">
        <w:trPr>
          <w:trHeight w:val="1058"/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застройки индивидуальными жилыми домами №24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0,777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0,903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Гостиница 20 мест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1869EB" w:rsidRPr="001869EB" w:rsidTr="000275A1">
        <w:trPr>
          <w:trHeight w:val="1058"/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№26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0,477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0,555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оздоровительный комплекс на 200 м</w:t>
            </w:r>
            <w:r w:rsidRPr="00186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№38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1869EB" w:rsidRPr="001869EB" w:rsidTr="000275A1">
        <w:trPr>
          <w:trHeight w:val="1058"/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индивидуальными жилыми домами 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 дом интернат для престарелых и инвалидов» на 117 проживающих </w:t>
            </w:r>
          </w:p>
          <w:p w:rsidR="001869EB" w:rsidRPr="001869EB" w:rsidRDefault="001869EB" w:rsidP="00701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площадка №41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1869EB" w:rsidRPr="001869EB" w:rsidTr="000275A1">
        <w:trPr>
          <w:trHeight w:val="1058"/>
          <w:jc w:val="center"/>
        </w:trPr>
        <w:tc>
          <w:tcPr>
            <w:tcW w:w="2333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индивидуальными жилыми домами 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 xml:space="preserve">0,114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vMerge w:val="restart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4,934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5,736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0,643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E3670" w:rsidRPr="00AE3670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1,094</w:t>
            </w:r>
          </w:p>
          <w:p w:rsidR="001869EB" w:rsidRPr="001869EB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1,272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670" w:rsidRPr="00AE3670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2,071</w:t>
            </w:r>
          </w:p>
          <w:p w:rsidR="001869EB" w:rsidRPr="001869EB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2,409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E3670" w:rsidRPr="00AE3670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0,849</w:t>
            </w:r>
          </w:p>
          <w:p w:rsidR="001869EB" w:rsidRPr="001869EB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0,987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vMerge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EB">
              <w:rPr>
                <w:rFonts w:ascii="Times New Roman" w:hAnsi="Times New Roman" w:cs="Times New Roman"/>
                <w:sz w:val="24"/>
                <w:szCs w:val="24"/>
              </w:rPr>
              <w:t>6,379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AE3670" w:rsidRPr="00AE3670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4,014</w:t>
            </w:r>
          </w:p>
          <w:p w:rsidR="001869EB" w:rsidRPr="001869EB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4,668</w:t>
            </w:r>
          </w:p>
        </w:tc>
      </w:tr>
      <w:tr w:rsidR="001869EB" w:rsidRPr="001869EB" w:rsidTr="000275A1">
        <w:trPr>
          <w:jc w:val="center"/>
        </w:trPr>
        <w:tc>
          <w:tcPr>
            <w:tcW w:w="2333" w:type="dxa"/>
            <w:vMerge/>
            <w:shd w:val="clear" w:color="auto" w:fill="auto"/>
            <w:vAlign w:val="center"/>
          </w:tcPr>
          <w:p w:rsidR="001869EB" w:rsidRPr="001869EB" w:rsidRDefault="001869EB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6"/>
            <w:shd w:val="clear" w:color="auto" w:fill="auto"/>
            <w:vAlign w:val="center"/>
          </w:tcPr>
          <w:p w:rsidR="00AE3670" w:rsidRPr="00AE3670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9,504</w:t>
            </w:r>
          </w:p>
          <w:p w:rsidR="001869EB" w:rsidRPr="001869EB" w:rsidRDefault="00AE3670" w:rsidP="00701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0">
              <w:rPr>
                <w:rFonts w:ascii="Times New Roman" w:hAnsi="Times New Roman" w:cs="Times New Roman"/>
                <w:sz w:val="24"/>
                <w:szCs w:val="24"/>
              </w:rPr>
              <w:t>11,053</w:t>
            </w:r>
          </w:p>
        </w:tc>
      </w:tr>
    </w:tbl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869EB" w:rsidRPr="00CE3770" w:rsidRDefault="001869EB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1869EB">
        <w:rPr>
          <w:spacing w:val="2"/>
          <w:sz w:val="28"/>
          <w:szCs w:val="28"/>
        </w:rPr>
        <w:t xml:space="preserve">На перспективу предлагается сохранить централизованную систему теплоснабжения от двух котельных. От централизованного теплоснабжения предлагается обеспечить теплом жилую застройку, планируемую на </w:t>
      </w:r>
      <w:r>
        <w:rPr>
          <w:spacing w:val="2"/>
          <w:sz w:val="28"/>
          <w:szCs w:val="28"/>
          <w:lang w:val="en-US"/>
        </w:rPr>
        <w:t>I</w:t>
      </w:r>
      <w:r w:rsidRPr="001869EB">
        <w:rPr>
          <w:spacing w:val="2"/>
          <w:sz w:val="28"/>
          <w:szCs w:val="28"/>
        </w:rPr>
        <w:t xml:space="preserve"> очередь строительства, и объекты культурно- бытового обслуживания </w:t>
      </w:r>
      <w:r>
        <w:rPr>
          <w:spacing w:val="2"/>
          <w:sz w:val="28"/>
          <w:szCs w:val="28"/>
          <w:lang w:val="en-US"/>
        </w:rPr>
        <w:t>I</w:t>
      </w:r>
      <w:r w:rsidRPr="001869EB">
        <w:rPr>
          <w:spacing w:val="2"/>
          <w:sz w:val="28"/>
          <w:szCs w:val="28"/>
        </w:rPr>
        <w:t xml:space="preserve"> очереди строительства  и расчётного срока. </w:t>
      </w:r>
    </w:p>
    <w:p w:rsidR="001869EB" w:rsidRPr="001869EB" w:rsidRDefault="001869EB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Теплоснабжение жилой застрой</w:t>
      </w:r>
      <w:r w:rsidRPr="001869EB">
        <w:rPr>
          <w:spacing w:val="2"/>
          <w:sz w:val="28"/>
          <w:szCs w:val="28"/>
        </w:rPr>
        <w:t>ки</w:t>
      </w:r>
      <w:r w:rsidR="00D96AE8">
        <w:rPr>
          <w:spacing w:val="2"/>
          <w:sz w:val="28"/>
          <w:szCs w:val="28"/>
        </w:rPr>
        <w:t xml:space="preserve"> на площадках 24, 26, 39, 40</w:t>
      </w:r>
      <w:r w:rsidRPr="001869EB">
        <w:rPr>
          <w:spacing w:val="2"/>
          <w:sz w:val="28"/>
          <w:szCs w:val="28"/>
        </w:rPr>
        <w:t xml:space="preserve">, планируемой на расчётный срок, предполагается от </w:t>
      </w:r>
      <w:r>
        <w:rPr>
          <w:spacing w:val="2"/>
          <w:sz w:val="28"/>
          <w:szCs w:val="28"/>
        </w:rPr>
        <w:t>автономных теплоисточников</w:t>
      </w:r>
      <w:r w:rsidR="00DE776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сум</w:t>
      </w:r>
      <w:r w:rsidRPr="001869EB">
        <w:rPr>
          <w:spacing w:val="2"/>
          <w:sz w:val="28"/>
          <w:szCs w:val="28"/>
        </w:rPr>
        <w:t xml:space="preserve">марная тепловая нагрузка которых составляет </w:t>
      </w:r>
      <w:r w:rsidR="00D96AE8">
        <w:rPr>
          <w:spacing w:val="2"/>
          <w:sz w:val="28"/>
          <w:szCs w:val="28"/>
        </w:rPr>
        <w:t>1,611</w:t>
      </w:r>
      <w:r w:rsidRPr="001869EB">
        <w:rPr>
          <w:spacing w:val="2"/>
          <w:sz w:val="28"/>
          <w:szCs w:val="28"/>
        </w:rPr>
        <w:t xml:space="preserve"> Гкал/час.</w:t>
      </w:r>
    </w:p>
    <w:p w:rsidR="001869EB" w:rsidRPr="00706853" w:rsidRDefault="001869EB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706853">
        <w:rPr>
          <w:spacing w:val="2"/>
          <w:sz w:val="28"/>
          <w:szCs w:val="28"/>
          <w:highlight w:val="yellow"/>
        </w:rPr>
        <w:t xml:space="preserve">Проектом </w:t>
      </w:r>
      <w:r w:rsidR="00DE7764" w:rsidRPr="00706853">
        <w:rPr>
          <w:spacing w:val="2"/>
          <w:sz w:val="28"/>
          <w:szCs w:val="28"/>
          <w:highlight w:val="yellow"/>
        </w:rPr>
        <w:t xml:space="preserve">генерального плана </w:t>
      </w:r>
      <w:r w:rsidRPr="00706853">
        <w:rPr>
          <w:spacing w:val="2"/>
          <w:sz w:val="28"/>
          <w:szCs w:val="28"/>
          <w:highlight w:val="yellow"/>
        </w:rPr>
        <w:t xml:space="preserve">предлагается от </w:t>
      </w:r>
      <w:r w:rsidR="00DE7764" w:rsidRPr="00706853">
        <w:rPr>
          <w:spacing w:val="2"/>
          <w:sz w:val="28"/>
          <w:szCs w:val="28"/>
          <w:highlight w:val="yellow"/>
        </w:rPr>
        <w:t>котельной 12 Гкал/ч</w:t>
      </w:r>
      <w:r w:rsidRPr="00706853">
        <w:rPr>
          <w:spacing w:val="2"/>
          <w:sz w:val="28"/>
          <w:szCs w:val="28"/>
          <w:highlight w:val="yellow"/>
        </w:rPr>
        <w:t>, осуществить теплоснабжение жилой застройки и объектов культурно- бы-</w:t>
      </w:r>
      <w:proofErr w:type="spellStart"/>
      <w:r w:rsidRPr="00706853">
        <w:rPr>
          <w:spacing w:val="2"/>
          <w:sz w:val="28"/>
          <w:szCs w:val="28"/>
          <w:highlight w:val="yellow"/>
        </w:rPr>
        <w:t>тового</w:t>
      </w:r>
      <w:proofErr w:type="spellEnd"/>
      <w:r w:rsidRPr="00706853">
        <w:rPr>
          <w:spacing w:val="2"/>
          <w:sz w:val="28"/>
          <w:szCs w:val="28"/>
          <w:highlight w:val="yellow"/>
        </w:rPr>
        <w:t xml:space="preserve"> обслуживания, размещаемых на площадках, 1, 4, 5, 6,</w:t>
      </w:r>
      <w:r w:rsidR="00DE7764" w:rsidRPr="00706853">
        <w:rPr>
          <w:spacing w:val="2"/>
          <w:sz w:val="28"/>
          <w:szCs w:val="28"/>
          <w:highlight w:val="yellow"/>
        </w:rPr>
        <w:t xml:space="preserve"> </w:t>
      </w:r>
      <w:r w:rsidRPr="00706853">
        <w:rPr>
          <w:spacing w:val="2"/>
          <w:sz w:val="28"/>
          <w:szCs w:val="28"/>
          <w:highlight w:val="yellow"/>
        </w:rPr>
        <w:t xml:space="preserve">13, 14, 41, 38. Тепловая нагрузка застройки на указанных площадках составит на расчётный срок </w:t>
      </w:r>
      <w:r w:rsidR="00A04BF0" w:rsidRPr="00706853">
        <w:rPr>
          <w:spacing w:val="2"/>
          <w:sz w:val="28"/>
          <w:szCs w:val="28"/>
          <w:highlight w:val="yellow"/>
        </w:rPr>
        <w:t>2,611</w:t>
      </w:r>
      <w:r w:rsidRPr="00706853">
        <w:rPr>
          <w:spacing w:val="2"/>
          <w:sz w:val="28"/>
          <w:szCs w:val="28"/>
          <w:highlight w:val="yellow"/>
        </w:rPr>
        <w:t xml:space="preserve"> Гкал/час, в том числе на </w:t>
      </w:r>
      <w:r w:rsidR="00DE7764" w:rsidRPr="00706853">
        <w:rPr>
          <w:spacing w:val="2"/>
          <w:sz w:val="28"/>
          <w:szCs w:val="28"/>
          <w:highlight w:val="yellow"/>
          <w:lang w:val="en-US"/>
        </w:rPr>
        <w:t>I</w:t>
      </w:r>
      <w:r w:rsidRPr="00706853">
        <w:rPr>
          <w:spacing w:val="2"/>
          <w:sz w:val="28"/>
          <w:szCs w:val="28"/>
          <w:highlight w:val="yellow"/>
        </w:rPr>
        <w:t xml:space="preserve"> очередь строительства </w:t>
      </w:r>
      <w:r w:rsidR="00A04BF0" w:rsidRPr="00706853">
        <w:rPr>
          <w:spacing w:val="2"/>
          <w:sz w:val="28"/>
          <w:szCs w:val="28"/>
          <w:highlight w:val="yellow"/>
        </w:rPr>
        <w:t>2,462</w:t>
      </w:r>
      <w:r w:rsidRPr="00706853">
        <w:rPr>
          <w:spacing w:val="2"/>
          <w:sz w:val="28"/>
          <w:szCs w:val="28"/>
          <w:highlight w:val="yellow"/>
        </w:rPr>
        <w:t xml:space="preserve"> Гкал/час.</w:t>
      </w:r>
    </w:p>
    <w:p w:rsidR="00DE7764" w:rsidRPr="00706853" w:rsidRDefault="001869EB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706853">
        <w:rPr>
          <w:spacing w:val="2"/>
          <w:sz w:val="28"/>
          <w:szCs w:val="28"/>
          <w:highlight w:val="yellow"/>
        </w:rPr>
        <w:t>Убыль тепловой нагрузки существующих потреб</w:t>
      </w:r>
      <w:r w:rsidR="00DE7764" w:rsidRPr="00706853">
        <w:rPr>
          <w:spacing w:val="2"/>
          <w:sz w:val="28"/>
          <w:szCs w:val="28"/>
          <w:highlight w:val="yellow"/>
        </w:rPr>
        <w:t>ителей, обеспеченных централизо</w:t>
      </w:r>
      <w:r w:rsidRPr="00706853">
        <w:rPr>
          <w:spacing w:val="2"/>
          <w:sz w:val="28"/>
          <w:szCs w:val="28"/>
          <w:highlight w:val="yellow"/>
        </w:rPr>
        <w:t>ванным теплоснабжением и подлежащих сносу по ветхости и аварийному состоянию, соста</w:t>
      </w:r>
      <w:r w:rsidR="00DE7764" w:rsidRPr="00706853">
        <w:rPr>
          <w:spacing w:val="2"/>
          <w:sz w:val="28"/>
          <w:szCs w:val="28"/>
          <w:highlight w:val="yellow"/>
        </w:rPr>
        <w:t>вит:</w:t>
      </w:r>
    </w:p>
    <w:p w:rsidR="001869EB" w:rsidRPr="00706853" w:rsidRDefault="001869EB" w:rsidP="00701EC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706853">
        <w:rPr>
          <w:spacing w:val="2"/>
          <w:sz w:val="28"/>
          <w:szCs w:val="28"/>
          <w:highlight w:val="yellow"/>
        </w:rPr>
        <w:t xml:space="preserve">На </w:t>
      </w:r>
      <w:r w:rsidR="00DE7764" w:rsidRPr="00706853">
        <w:rPr>
          <w:spacing w:val="2"/>
          <w:sz w:val="28"/>
          <w:szCs w:val="28"/>
          <w:highlight w:val="yellow"/>
          <w:lang w:val="en-US"/>
        </w:rPr>
        <w:t>I</w:t>
      </w:r>
      <w:r w:rsidRPr="00706853">
        <w:rPr>
          <w:spacing w:val="2"/>
          <w:sz w:val="28"/>
          <w:szCs w:val="28"/>
          <w:highlight w:val="yellow"/>
        </w:rPr>
        <w:t xml:space="preserve"> очередь строительства 0,42Гкал/час;</w:t>
      </w:r>
    </w:p>
    <w:p w:rsidR="001869EB" w:rsidRPr="00706853" w:rsidRDefault="001869EB" w:rsidP="00701ECC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706853">
        <w:rPr>
          <w:spacing w:val="2"/>
          <w:sz w:val="28"/>
          <w:szCs w:val="28"/>
          <w:highlight w:val="yellow"/>
        </w:rPr>
        <w:t>На расчётный срок 0,89 Гкал/час.</w:t>
      </w:r>
    </w:p>
    <w:p w:rsidR="001869EB" w:rsidRPr="00706853" w:rsidRDefault="00DE776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706853">
        <w:rPr>
          <w:spacing w:val="2"/>
          <w:sz w:val="28"/>
          <w:szCs w:val="28"/>
          <w:highlight w:val="yellow"/>
        </w:rPr>
        <w:t>Таким образом,</w:t>
      </w:r>
      <w:r w:rsidR="001869EB" w:rsidRPr="00706853">
        <w:rPr>
          <w:spacing w:val="2"/>
          <w:sz w:val="28"/>
          <w:szCs w:val="28"/>
          <w:highlight w:val="yellow"/>
        </w:rPr>
        <w:t xml:space="preserve"> прирост тепловой нагрузки составит</w:t>
      </w:r>
      <w:r w:rsidR="008472A9" w:rsidRPr="00706853">
        <w:rPr>
          <w:spacing w:val="2"/>
          <w:sz w:val="28"/>
          <w:szCs w:val="28"/>
          <w:highlight w:val="yellow"/>
        </w:rPr>
        <w:t xml:space="preserve"> по котельной 12 Гкал/ч</w:t>
      </w:r>
      <w:r w:rsidR="001869EB" w:rsidRPr="00706853">
        <w:rPr>
          <w:spacing w:val="2"/>
          <w:sz w:val="28"/>
          <w:szCs w:val="28"/>
          <w:highlight w:val="yellow"/>
        </w:rPr>
        <w:t xml:space="preserve"> на </w:t>
      </w:r>
      <w:r w:rsidR="008472A9" w:rsidRPr="00706853">
        <w:rPr>
          <w:spacing w:val="2"/>
          <w:sz w:val="28"/>
          <w:szCs w:val="28"/>
          <w:highlight w:val="yellow"/>
          <w:lang w:val="en-US"/>
        </w:rPr>
        <w:t>I</w:t>
      </w:r>
      <w:r w:rsidR="001869EB" w:rsidRPr="00706853">
        <w:rPr>
          <w:spacing w:val="2"/>
          <w:sz w:val="28"/>
          <w:szCs w:val="28"/>
          <w:highlight w:val="yellow"/>
        </w:rPr>
        <w:t xml:space="preserve"> очередь строительства </w:t>
      </w:r>
      <w:r w:rsidR="00A04BF0" w:rsidRPr="00706853">
        <w:rPr>
          <w:spacing w:val="2"/>
          <w:sz w:val="28"/>
          <w:szCs w:val="28"/>
          <w:highlight w:val="yellow"/>
        </w:rPr>
        <w:t>2,042</w:t>
      </w:r>
      <w:r w:rsidR="001869EB" w:rsidRPr="00706853">
        <w:rPr>
          <w:spacing w:val="2"/>
          <w:sz w:val="28"/>
          <w:szCs w:val="28"/>
          <w:highlight w:val="yellow"/>
        </w:rPr>
        <w:t xml:space="preserve"> Гкал/час, на расчётный срок </w:t>
      </w:r>
      <w:r w:rsidR="00A04BF0" w:rsidRPr="00706853">
        <w:rPr>
          <w:spacing w:val="2"/>
          <w:sz w:val="28"/>
          <w:szCs w:val="28"/>
          <w:highlight w:val="yellow"/>
        </w:rPr>
        <w:t>1</w:t>
      </w:r>
      <w:r w:rsidR="00D258FB" w:rsidRPr="00706853">
        <w:rPr>
          <w:spacing w:val="2"/>
          <w:sz w:val="28"/>
          <w:szCs w:val="28"/>
          <w:highlight w:val="yellow"/>
        </w:rPr>
        <w:t>,7</w:t>
      </w:r>
      <w:r w:rsidR="00A04BF0" w:rsidRPr="00706853">
        <w:rPr>
          <w:spacing w:val="2"/>
          <w:sz w:val="28"/>
          <w:szCs w:val="28"/>
          <w:highlight w:val="yellow"/>
        </w:rPr>
        <w:t>21</w:t>
      </w:r>
      <w:r w:rsidR="001869EB" w:rsidRPr="00706853">
        <w:rPr>
          <w:spacing w:val="2"/>
          <w:sz w:val="28"/>
          <w:szCs w:val="28"/>
          <w:highlight w:val="yellow"/>
        </w:rPr>
        <w:t xml:space="preserve"> Гкал/час.</w:t>
      </w:r>
    </w:p>
    <w:p w:rsidR="001869EB" w:rsidRPr="001869EB" w:rsidRDefault="001869EB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706853">
        <w:rPr>
          <w:spacing w:val="2"/>
          <w:sz w:val="28"/>
          <w:szCs w:val="28"/>
          <w:highlight w:val="yellow"/>
        </w:rPr>
        <w:t xml:space="preserve">От котельной </w:t>
      </w:r>
      <w:r w:rsidR="006D3A8F" w:rsidRPr="00706853">
        <w:rPr>
          <w:spacing w:val="2"/>
          <w:sz w:val="28"/>
          <w:szCs w:val="28"/>
          <w:highlight w:val="yellow"/>
        </w:rPr>
        <w:t xml:space="preserve">БМК </w:t>
      </w:r>
      <w:r w:rsidRPr="00706853">
        <w:rPr>
          <w:spacing w:val="2"/>
          <w:sz w:val="28"/>
          <w:szCs w:val="28"/>
          <w:highlight w:val="yellow"/>
        </w:rPr>
        <w:t xml:space="preserve">планируется теплоснабжение </w:t>
      </w:r>
      <w:r w:rsidR="00EC7579" w:rsidRPr="00706853">
        <w:rPr>
          <w:spacing w:val="2"/>
          <w:sz w:val="28"/>
          <w:szCs w:val="28"/>
          <w:highlight w:val="yellow"/>
        </w:rPr>
        <w:t>жилой застройки и объектов культурно</w:t>
      </w:r>
      <w:r w:rsidR="00EC7579">
        <w:rPr>
          <w:spacing w:val="2"/>
          <w:sz w:val="28"/>
          <w:szCs w:val="28"/>
        </w:rPr>
        <w:t>-</w:t>
      </w:r>
      <w:r w:rsidRPr="001869EB">
        <w:rPr>
          <w:spacing w:val="2"/>
          <w:sz w:val="28"/>
          <w:szCs w:val="28"/>
        </w:rPr>
        <w:t xml:space="preserve">бытового обслуживания, расположенных в её тепловой </w:t>
      </w:r>
      <w:r w:rsidRPr="00D258FB">
        <w:rPr>
          <w:spacing w:val="2"/>
          <w:sz w:val="28"/>
          <w:szCs w:val="28"/>
        </w:rPr>
        <w:t>зоне и размещаемых н</w:t>
      </w:r>
      <w:r w:rsidR="00EC7579" w:rsidRPr="00D258FB">
        <w:rPr>
          <w:spacing w:val="2"/>
          <w:sz w:val="28"/>
          <w:szCs w:val="28"/>
        </w:rPr>
        <w:t>а пло</w:t>
      </w:r>
      <w:r w:rsidRPr="00D258FB">
        <w:rPr>
          <w:spacing w:val="2"/>
          <w:sz w:val="28"/>
          <w:szCs w:val="28"/>
        </w:rPr>
        <w:t>щадках 3,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7,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9,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10,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11,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12,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15, 16,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19,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20,</w:t>
      </w:r>
      <w:r w:rsidR="00EC7579" w:rsidRPr="00D258FB">
        <w:rPr>
          <w:spacing w:val="2"/>
          <w:sz w:val="28"/>
          <w:szCs w:val="28"/>
        </w:rPr>
        <w:t xml:space="preserve"> </w:t>
      </w:r>
      <w:r w:rsidRPr="00D258FB">
        <w:rPr>
          <w:spacing w:val="2"/>
          <w:sz w:val="28"/>
          <w:szCs w:val="28"/>
        </w:rPr>
        <w:t>31, 8, 17,</w:t>
      </w:r>
      <w:r w:rsidR="00EC7579" w:rsidRPr="00D258FB">
        <w:rPr>
          <w:spacing w:val="2"/>
          <w:sz w:val="28"/>
          <w:szCs w:val="28"/>
        </w:rPr>
        <w:t xml:space="preserve"> </w:t>
      </w:r>
      <w:r w:rsidR="00823272" w:rsidRPr="00D258FB">
        <w:rPr>
          <w:spacing w:val="2"/>
          <w:sz w:val="28"/>
          <w:szCs w:val="28"/>
        </w:rPr>
        <w:t>18, 21, 22, 23.</w:t>
      </w:r>
      <w:r w:rsidRPr="00D258FB">
        <w:rPr>
          <w:spacing w:val="2"/>
          <w:sz w:val="28"/>
          <w:szCs w:val="28"/>
        </w:rPr>
        <w:t xml:space="preserve"> Прогнозная тепловая нагрузка застройки на указанных</w:t>
      </w:r>
      <w:r w:rsidRPr="001869EB">
        <w:rPr>
          <w:spacing w:val="2"/>
          <w:sz w:val="28"/>
          <w:szCs w:val="28"/>
        </w:rPr>
        <w:t xml:space="preserve"> площадках составит на расчётный срок </w:t>
      </w:r>
      <w:r w:rsidR="00D258FB">
        <w:rPr>
          <w:spacing w:val="2"/>
          <w:sz w:val="28"/>
          <w:szCs w:val="28"/>
        </w:rPr>
        <w:t>5,499</w:t>
      </w:r>
      <w:r w:rsidRPr="001869EB">
        <w:rPr>
          <w:spacing w:val="2"/>
          <w:sz w:val="28"/>
          <w:szCs w:val="28"/>
        </w:rPr>
        <w:t xml:space="preserve"> Гкал/час, в том числе на </w:t>
      </w:r>
      <w:r w:rsidR="00EC7579">
        <w:rPr>
          <w:spacing w:val="2"/>
          <w:sz w:val="28"/>
          <w:szCs w:val="28"/>
          <w:lang w:val="en-US"/>
        </w:rPr>
        <w:t>I</w:t>
      </w:r>
      <w:r w:rsidRPr="001869EB">
        <w:rPr>
          <w:spacing w:val="2"/>
          <w:sz w:val="28"/>
          <w:szCs w:val="28"/>
        </w:rPr>
        <w:t xml:space="preserve"> очередь строительства 2,66 Гкал/час.</w:t>
      </w:r>
    </w:p>
    <w:p w:rsidR="001869EB" w:rsidRPr="001869EB" w:rsidRDefault="001869EB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1869EB">
        <w:rPr>
          <w:spacing w:val="2"/>
          <w:sz w:val="28"/>
          <w:szCs w:val="28"/>
        </w:rPr>
        <w:t>Убыль тепловой нагрузки существующих потреб</w:t>
      </w:r>
      <w:r w:rsidR="00EC7579">
        <w:rPr>
          <w:spacing w:val="2"/>
          <w:sz w:val="28"/>
          <w:szCs w:val="28"/>
        </w:rPr>
        <w:t>ителей, обеспеченных централизо</w:t>
      </w:r>
      <w:r w:rsidRPr="001869EB">
        <w:rPr>
          <w:spacing w:val="2"/>
          <w:sz w:val="28"/>
          <w:szCs w:val="28"/>
        </w:rPr>
        <w:t>ванным теплоснабжением и подлежащих сносу по ветхост</w:t>
      </w:r>
      <w:r w:rsidR="00EC7579">
        <w:rPr>
          <w:spacing w:val="2"/>
          <w:sz w:val="28"/>
          <w:szCs w:val="28"/>
        </w:rPr>
        <w:t>и и аварийному состоянию, составит</w:t>
      </w:r>
      <w:r w:rsidR="00EC7579" w:rsidRPr="00EC7579">
        <w:rPr>
          <w:spacing w:val="2"/>
          <w:sz w:val="28"/>
          <w:szCs w:val="28"/>
        </w:rPr>
        <w:t xml:space="preserve"> </w:t>
      </w:r>
      <w:r w:rsidRPr="001869EB">
        <w:rPr>
          <w:spacing w:val="2"/>
          <w:sz w:val="28"/>
          <w:szCs w:val="28"/>
        </w:rPr>
        <w:t xml:space="preserve">на </w:t>
      </w:r>
      <w:r w:rsidR="00EC7579">
        <w:rPr>
          <w:spacing w:val="2"/>
          <w:sz w:val="28"/>
          <w:szCs w:val="28"/>
          <w:lang w:val="en-US"/>
        </w:rPr>
        <w:t>I</w:t>
      </w:r>
      <w:r w:rsidRPr="001869EB">
        <w:rPr>
          <w:spacing w:val="2"/>
          <w:sz w:val="28"/>
          <w:szCs w:val="28"/>
        </w:rPr>
        <w:t xml:space="preserve"> очередь строительства и на расчётный срок 0,46 Гкал/час.</w:t>
      </w:r>
    </w:p>
    <w:p w:rsidR="004D41D7" w:rsidRPr="008C4650" w:rsidRDefault="001869EB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1869EB">
        <w:rPr>
          <w:spacing w:val="2"/>
          <w:sz w:val="28"/>
          <w:szCs w:val="28"/>
        </w:rPr>
        <w:t xml:space="preserve">Прирост тепловой  нагрузки </w:t>
      </w:r>
      <w:r w:rsidR="00EC7579">
        <w:rPr>
          <w:spacing w:val="2"/>
          <w:sz w:val="28"/>
          <w:szCs w:val="28"/>
        </w:rPr>
        <w:t xml:space="preserve">по </w:t>
      </w:r>
      <w:r w:rsidRPr="001869EB">
        <w:rPr>
          <w:spacing w:val="2"/>
          <w:sz w:val="28"/>
          <w:szCs w:val="28"/>
        </w:rPr>
        <w:t>котельн</w:t>
      </w:r>
      <w:r w:rsidR="00EC7579">
        <w:rPr>
          <w:spacing w:val="2"/>
          <w:sz w:val="28"/>
          <w:szCs w:val="28"/>
        </w:rPr>
        <w:t xml:space="preserve">ой БМК </w:t>
      </w:r>
      <w:r w:rsidRPr="001869EB">
        <w:rPr>
          <w:spacing w:val="2"/>
          <w:sz w:val="28"/>
          <w:szCs w:val="28"/>
        </w:rPr>
        <w:t xml:space="preserve">составит на расчётный срок </w:t>
      </w:r>
      <w:r w:rsidR="00D258FB">
        <w:rPr>
          <w:spacing w:val="2"/>
          <w:sz w:val="28"/>
          <w:szCs w:val="28"/>
        </w:rPr>
        <w:t>5,04</w:t>
      </w:r>
      <w:r w:rsidRPr="001869EB">
        <w:rPr>
          <w:spacing w:val="2"/>
          <w:sz w:val="28"/>
          <w:szCs w:val="28"/>
        </w:rPr>
        <w:t xml:space="preserve"> Гкал/час, в том числе на </w:t>
      </w:r>
      <w:r w:rsidR="00EC7579">
        <w:rPr>
          <w:spacing w:val="2"/>
          <w:sz w:val="28"/>
          <w:szCs w:val="28"/>
          <w:lang w:val="en-US"/>
        </w:rPr>
        <w:t>I</w:t>
      </w:r>
      <w:r w:rsidRPr="001869EB">
        <w:rPr>
          <w:spacing w:val="2"/>
          <w:sz w:val="28"/>
          <w:szCs w:val="28"/>
        </w:rPr>
        <w:t xml:space="preserve"> очередь строительства 2,20 Гкал/час.</w:t>
      </w:r>
    </w:p>
    <w:p w:rsidR="008C4650" w:rsidRPr="008C4650" w:rsidRDefault="008C4650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3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Электронная модель системы теплоснабжения поселения, городского округа, города федерального значения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Электронная модель систем цен</w:t>
      </w:r>
      <w:r w:rsidR="00537006">
        <w:rPr>
          <w:spacing w:val="2"/>
          <w:sz w:val="28"/>
          <w:szCs w:val="28"/>
        </w:rPr>
        <w:t xml:space="preserve">трализованного теплоснабжения </w:t>
      </w:r>
      <w:r w:rsidRPr="00F11109">
        <w:rPr>
          <w:spacing w:val="2"/>
          <w:sz w:val="28"/>
          <w:szCs w:val="28"/>
        </w:rPr>
        <w:t xml:space="preserve">п.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 w:rsidR="00537006">
        <w:rPr>
          <w:spacing w:val="2"/>
          <w:sz w:val="28"/>
          <w:szCs w:val="28"/>
        </w:rPr>
        <w:t xml:space="preserve"> </w:t>
      </w:r>
      <w:r w:rsidRPr="00F11109">
        <w:rPr>
          <w:spacing w:val="2"/>
          <w:sz w:val="28"/>
          <w:szCs w:val="28"/>
        </w:rPr>
        <w:t xml:space="preserve">разработана на базе программного обеспечения </w:t>
      </w:r>
      <w:proofErr w:type="spellStart"/>
      <w:r w:rsidR="00D258FB">
        <w:rPr>
          <w:spacing w:val="2"/>
          <w:sz w:val="28"/>
          <w:szCs w:val="28"/>
          <w:lang w:val="en-US"/>
        </w:rPr>
        <w:t>CityCom</w:t>
      </w:r>
      <w:proofErr w:type="spellEnd"/>
      <w:r w:rsidRPr="00F11109">
        <w:rPr>
          <w:spacing w:val="2"/>
          <w:sz w:val="28"/>
          <w:szCs w:val="28"/>
        </w:rPr>
        <w:t>.</w:t>
      </w:r>
    </w:p>
    <w:p w:rsidR="00F11109" w:rsidRPr="00F11109" w:rsidRDefault="00555A4D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Электронная модель</w:t>
      </w:r>
      <w:r w:rsidR="00F11109" w:rsidRPr="00F11109">
        <w:rPr>
          <w:spacing w:val="2"/>
          <w:sz w:val="28"/>
          <w:szCs w:val="28"/>
        </w:rPr>
        <w:t xml:space="preserve"> содержит графическое представление объектов централизованной системы теплоснабжения п</w:t>
      </w:r>
      <w:r>
        <w:rPr>
          <w:spacing w:val="2"/>
          <w:sz w:val="28"/>
          <w:szCs w:val="28"/>
        </w:rPr>
        <w:t xml:space="preserve">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 w:rsidR="00F11109" w:rsidRPr="00F11109">
        <w:rPr>
          <w:spacing w:val="2"/>
          <w:sz w:val="28"/>
          <w:szCs w:val="28"/>
        </w:rPr>
        <w:t xml:space="preserve"> с привязкой к топографической основе муниципального образования.</w:t>
      </w:r>
    </w:p>
    <w:p w:rsidR="00F11109" w:rsidRPr="00F11109" w:rsidRDefault="00555A4D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Электронная модель</w:t>
      </w:r>
      <w:r w:rsidR="00F11109" w:rsidRPr="00F11109">
        <w:rPr>
          <w:spacing w:val="2"/>
          <w:sz w:val="28"/>
          <w:szCs w:val="28"/>
        </w:rPr>
        <w:t xml:space="preserve"> имеет возможность: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lastRenderedPageBreak/>
        <w:t>1.</w:t>
      </w:r>
      <w:r w:rsidRPr="00F11109">
        <w:rPr>
          <w:spacing w:val="2"/>
          <w:sz w:val="28"/>
          <w:szCs w:val="28"/>
        </w:rPr>
        <w:tab/>
        <w:t>паспортизации объектов систем теплоснабжения;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2.</w:t>
      </w:r>
      <w:r w:rsidRPr="00F11109">
        <w:rPr>
          <w:spacing w:val="2"/>
          <w:sz w:val="28"/>
          <w:szCs w:val="28"/>
        </w:rPr>
        <w:tab/>
        <w:t>выполнения гидравлического расчёта (оценка пропускной способности участков, поверочный и наладочный расчёт) тепловых сетей;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3.</w:t>
      </w:r>
      <w:r w:rsidRPr="00F11109">
        <w:rPr>
          <w:spacing w:val="2"/>
          <w:sz w:val="28"/>
          <w:szCs w:val="28"/>
        </w:rPr>
        <w:tab/>
        <w:t>моделирования видов переключений, осуществляемых в тепловых сетях, в том числе переключений тепловых нагрузок ме</w:t>
      </w:r>
      <w:r w:rsidR="00D258FB">
        <w:rPr>
          <w:spacing w:val="2"/>
          <w:sz w:val="28"/>
          <w:szCs w:val="28"/>
        </w:rPr>
        <w:t xml:space="preserve">жду источниками тепловой </w:t>
      </w:r>
      <w:proofErr w:type="spellStart"/>
      <w:r w:rsidR="00D258FB">
        <w:rPr>
          <w:spacing w:val="2"/>
          <w:sz w:val="28"/>
          <w:szCs w:val="28"/>
        </w:rPr>
        <w:t>энерги</w:t>
      </w:r>
      <w:proofErr w:type="spellEnd"/>
      <w:r w:rsidR="00D258FB">
        <w:rPr>
          <w:spacing w:val="2"/>
          <w:sz w:val="28"/>
          <w:szCs w:val="28"/>
          <w:lang w:val="en-US"/>
        </w:rPr>
        <w:t>b</w:t>
      </w:r>
      <w:r w:rsidRPr="00F11109">
        <w:rPr>
          <w:spacing w:val="2"/>
          <w:sz w:val="28"/>
          <w:szCs w:val="28"/>
        </w:rPr>
        <w:t>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4.</w:t>
      </w:r>
      <w:r w:rsidRPr="00F11109">
        <w:rPr>
          <w:spacing w:val="2"/>
          <w:sz w:val="28"/>
          <w:szCs w:val="28"/>
        </w:rPr>
        <w:tab/>
        <w:t>выполнения расчёта балансов тепловой энергии по источникам тепловой энергии и по территориальному признаку;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5.</w:t>
      </w:r>
      <w:r w:rsidRPr="00F11109">
        <w:rPr>
          <w:spacing w:val="2"/>
          <w:sz w:val="28"/>
          <w:szCs w:val="28"/>
        </w:rPr>
        <w:tab/>
        <w:t>выполнения расчёта нормативных потерь тепловой энергии через изо</w:t>
      </w:r>
      <w:r w:rsidR="00D258FB">
        <w:rPr>
          <w:spacing w:val="2"/>
          <w:sz w:val="28"/>
          <w:szCs w:val="28"/>
        </w:rPr>
        <w:t xml:space="preserve">ляцию и с утечками </w:t>
      </w:r>
      <w:proofErr w:type="spellStart"/>
      <w:r w:rsidR="00D258FB">
        <w:rPr>
          <w:spacing w:val="2"/>
          <w:sz w:val="28"/>
          <w:szCs w:val="28"/>
        </w:rPr>
        <w:t>теплоносител</w:t>
      </w:r>
      <w:proofErr w:type="spellEnd"/>
      <w:r w:rsidRPr="00F11109">
        <w:rPr>
          <w:spacing w:val="2"/>
          <w:sz w:val="28"/>
          <w:szCs w:val="28"/>
        </w:rPr>
        <w:t>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6.</w:t>
      </w:r>
      <w:r w:rsidRPr="00F11109">
        <w:rPr>
          <w:spacing w:val="2"/>
          <w:sz w:val="28"/>
          <w:szCs w:val="28"/>
        </w:rPr>
        <w:tab/>
        <w:t>выполнения групповых изменений характеристик объектов (участков тепловых сетей, потребителей и др.) по заданным критериям с целью моделирования различных перспективных вариантов схем теплоснабжения;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7.</w:t>
      </w:r>
      <w:r w:rsidRPr="00F11109">
        <w:rPr>
          <w:spacing w:val="2"/>
          <w:sz w:val="28"/>
          <w:szCs w:val="28"/>
        </w:rPr>
        <w:tab/>
        <w:t>получения выходных таблиц (отчётов) для построения сравнительных пьезометрических графиков для разработки и анализа сценариев перспективного развития тепловых сетей;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8.</w:t>
      </w:r>
      <w:r w:rsidRPr="00F11109">
        <w:rPr>
          <w:spacing w:val="2"/>
          <w:sz w:val="28"/>
          <w:szCs w:val="28"/>
        </w:rPr>
        <w:tab/>
        <w:t>составления шаблонов пользовательских форм;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9.</w:t>
      </w:r>
      <w:r w:rsidRPr="00F11109">
        <w:rPr>
          <w:spacing w:val="2"/>
          <w:sz w:val="28"/>
          <w:szCs w:val="28"/>
        </w:rPr>
        <w:tab/>
        <w:t>получения реестра объектов модели;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ab/>
        <w:t xml:space="preserve">Кроме этого, разработанная электронная модель может стать </w:t>
      </w:r>
      <w:proofErr w:type="gramStart"/>
      <w:r w:rsidRPr="00F11109">
        <w:rPr>
          <w:spacing w:val="2"/>
          <w:sz w:val="28"/>
          <w:szCs w:val="28"/>
        </w:rPr>
        <w:t>базовой  основой</w:t>
      </w:r>
      <w:proofErr w:type="gramEnd"/>
      <w:r w:rsidRPr="00F11109">
        <w:rPr>
          <w:spacing w:val="2"/>
          <w:sz w:val="28"/>
          <w:szCs w:val="28"/>
        </w:rPr>
        <w:t xml:space="preserve"> для:</w:t>
      </w:r>
    </w:p>
    <w:p w:rsidR="00F11109" w:rsidRPr="00F11109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 xml:space="preserve">- выполнения необходимых гидравлических расчётов для проведения наладки эффективных режимов </w:t>
      </w:r>
      <w:proofErr w:type="gramStart"/>
      <w:r w:rsidRPr="00F11109">
        <w:rPr>
          <w:spacing w:val="2"/>
          <w:sz w:val="28"/>
          <w:szCs w:val="28"/>
        </w:rPr>
        <w:t>работы</w:t>
      </w:r>
      <w:proofErr w:type="gramEnd"/>
      <w:r w:rsidRPr="00F11109">
        <w:rPr>
          <w:spacing w:val="2"/>
          <w:sz w:val="28"/>
          <w:szCs w:val="28"/>
        </w:rPr>
        <w:t xml:space="preserve"> рассматриваемой систем теплоснабжения п.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 w:rsidRPr="00F11109">
        <w:rPr>
          <w:spacing w:val="2"/>
          <w:sz w:val="28"/>
          <w:szCs w:val="28"/>
        </w:rPr>
        <w:t>;</w:t>
      </w:r>
    </w:p>
    <w:p w:rsidR="00F9076E" w:rsidRDefault="00F1110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11109">
        <w:rPr>
          <w:spacing w:val="2"/>
          <w:sz w:val="28"/>
          <w:szCs w:val="28"/>
        </w:rPr>
        <w:t>- получения (проверки, корректировки и т.д.) технических условий на подключение новых тепловых потребителей.</w:t>
      </w:r>
    </w:p>
    <w:p w:rsidR="00555A4D" w:rsidRPr="00E36779" w:rsidRDefault="00555A4D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4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605037" w:rsidRDefault="00605037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605037">
        <w:rPr>
          <w:spacing w:val="2"/>
          <w:sz w:val="28"/>
          <w:szCs w:val="28"/>
        </w:rPr>
        <w:t xml:space="preserve">алансы </w:t>
      </w:r>
      <w:r>
        <w:rPr>
          <w:spacing w:val="2"/>
          <w:sz w:val="28"/>
          <w:szCs w:val="28"/>
        </w:rPr>
        <w:t>существующей на базовый период</w:t>
      </w:r>
      <w:r w:rsidRPr="00605037">
        <w:rPr>
          <w:spacing w:val="2"/>
          <w:sz w:val="28"/>
          <w:szCs w:val="28"/>
        </w:rPr>
        <w:t xml:space="preserve"> ак</w:t>
      </w:r>
      <w:r>
        <w:rPr>
          <w:spacing w:val="2"/>
          <w:sz w:val="28"/>
          <w:szCs w:val="28"/>
        </w:rPr>
        <w:t>туализации схемы теплоснабжения</w:t>
      </w:r>
      <w:r w:rsidRPr="00605037">
        <w:rPr>
          <w:spacing w:val="2"/>
          <w:sz w:val="28"/>
          <w:szCs w:val="28"/>
        </w:rPr>
        <w:t xml:space="preserve">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</w:t>
      </w:r>
      <w:r>
        <w:rPr>
          <w:spacing w:val="2"/>
          <w:sz w:val="28"/>
          <w:szCs w:val="28"/>
        </w:rPr>
        <w:t xml:space="preserve"> приведены в таблице</w:t>
      </w:r>
      <w:r w:rsidR="000275A1">
        <w:rPr>
          <w:spacing w:val="2"/>
          <w:sz w:val="28"/>
          <w:szCs w:val="28"/>
        </w:rPr>
        <w:t xml:space="preserve"> 4.1.</w:t>
      </w: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75A1" w:rsidRPr="00605037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Таблица 4.1 – </w:t>
      </w:r>
      <w:r w:rsidRPr="000275A1">
        <w:rPr>
          <w:spacing w:val="2"/>
          <w:sz w:val="28"/>
          <w:szCs w:val="28"/>
        </w:rPr>
        <w:t>Балансы существующей на базовый период актуализации схемы теплоснабжения тепловой мощности и перспективной тепловой нагрузки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265"/>
        <w:gridCol w:w="1459"/>
        <w:gridCol w:w="2060"/>
      </w:tblGrid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noWrap/>
            <w:vAlign w:val="center"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Базовый период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очередь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срок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9902" w:type="dxa"/>
            <w:gridSpan w:val="4"/>
            <w:shd w:val="clear" w:color="auto" w:fill="auto"/>
            <w:noWrap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Котельная 12 Гкал/ч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мощность котельной,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AC6A7F" w:rsidRPr="00AC6A7F" w:rsidTr="00A04BF0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мощность,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8,54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8,54</w:t>
            </w:r>
          </w:p>
        </w:tc>
      </w:tr>
      <w:tr w:rsidR="00AC6A7F" w:rsidRPr="00AC6A7F" w:rsidTr="00A04BF0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нужды котельной,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0,292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0,292</w:t>
            </w:r>
          </w:p>
        </w:tc>
      </w:tr>
      <w:tr w:rsidR="00AC6A7F" w:rsidRPr="00AC6A7F" w:rsidTr="00A04BF0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мощность нетто,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8,248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8,248</w:t>
            </w:r>
          </w:p>
        </w:tc>
      </w:tr>
      <w:tr w:rsidR="00A04BF0" w:rsidRPr="00AC6A7F" w:rsidTr="00A04BF0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04BF0" w:rsidRPr="00AC6A7F" w:rsidRDefault="00A04BF0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 тепловых сетях,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04BF0" w:rsidRPr="00AC6A7F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0,8761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04BF0" w:rsidRPr="00A04BF0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1,1223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04BF0" w:rsidRPr="00A04BF0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1,1372</w:t>
            </w:r>
          </w:p>
        </w:tc>
      </w:tr>
      <w:tr w:rsidR="00A04BF0" w:rsidRPr="00AC6A7F" w:rsidTr="00A04BF0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04BF0" w:rsidRPr="00AC6A7F" w:rsidRDefault="00A04BF0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потребителей,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04BF0" w:rsidRPr="00AC6A7F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4,2337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04BF0" w:rsidRPr="00A04BF0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6,6957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04BF0" w:rsidRPr="00A04BF0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6,8447</w:t>
            </w:r>
          </w:p>
        </w:tc>
      </w:tr>
      <w:tr w:rsidR="00A04BF0" w:rsidRPr="00AC6A7F" w:rsidTr="00A04BF0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04BF0" w:rsidRPr="00AC6A7F" w:rsidRDefault="00A04BF0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(дефицит) тепловой мощности,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04BF0" w:rsidRPr="00AC6A7F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3,1382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04BF0" w:rsidRPr="00A04BF0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04BF0" w:rsidRPr="00A04BF0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0,2661</w:t>
            </w:r>
          </w:p>
        </w:tc>
      </w:tr>
      <w:tr w:rsidR="00A04BF0" w:rsidRPr="00AC6A7F" w:rsidTr="00A04BF0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04BF0" w:rsidRPr="00AC6A7F" w:rsidRDefault="00A04BF0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(дефицит) тепловой мощности, %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04BF0" w:rsidRPr="00AC6A7F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04BF0" w:rsidRPr="00A04BF0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04BF0" w:rsidRPr="00A04BF0" w:rsidRDefault="00A04BF0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9902" w:type="dxa"/>
            <w:gridSpan w:val="4"/>
            <w:shd w:val="clear" w:color="auto" w:fill="auto"/>
            <w:noWrap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Котельная БМК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мощность котельной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мощность,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нужды котельной,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Располагаемая мощность нетто,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 тепловых сетях,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0,6896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0,9556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1,2395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потребителей,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1,50553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4,16553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7,00453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(дефицит) тепловой мощности, Гкал/ч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1,75487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-1,17113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-4,29403</w:t>
            </w:r>
          </w:p>
        </w:tc>
      </w:tr>
      <w:tr w:rsidR="00AC6A7F" w:rsidRPr="00AC6A7F" w:rsidTr="00AC6A7F">
        <w:trPr>
          <w:trHeight w:val="30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(дефицит) тепловой мощности, %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-29,0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AC6A7F" w:rsidRPr="00AC6A7F" w:rsidRDefault="00AC6A7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-106,3</w:t>
            </w:r>
          </w:p>
        </w:tc>
      </w:tr>
    </w:tbl>
    <w:p w:rsidR="00F9076E" w:rsidRDefault="00F9076E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AC6A7F" w:rsidRDefault="00AC6A7F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234B76">
        <w:rPr>
          <w:spacing w:val="2"/>
          <w:sz w:val="28"/>
          <w:szCs w:val="28"/>
        </w:rPr>
        <w:t>Из таблицы видно, что при реализации намеченных планов по строительству и подключению перспективных объектов мощности котельной БМК будет недостаточно.</w:t>
      </w:r>
    </w:p>
    <w:p w:rsidR="00234B76" w:rsidRPr="00234B76" w:rsidRDefault="00234B76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34B76">
        <w:rPr>
          <w:spacing w:val="2"/>
          <w:sz w:val="28"/>
          <w:szCs w:val="28"/>
        </w:rPr>
        <w:t xml:space="preserve">Гидравлический расчет передачи теплоносителя для каждого магистрального вывода </w:t>
      </w:r>
      <w:r>
        <w:rPr>
          <w:spacing w:val="2"/>
          <w:sz w:val="28"/>
          <w:szCs w:val="28"/>
        </w:rPr>
        <w:t>с котельных показывает,</w:t>
      </w:r>
      <w:r w:rsidRPr="00234B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для обеспечения</w:t>
      </w:r>
      <w:r w:rsidRPr="00234B76">
        <w:rPr>
          <w:spacing w:val="2"/>
          <w:sz w:val="28"/>
          <w:szCs w:val="28"/>
        </w:rPr>
        <w:t xml:space="preserve"> тепловой энергией существующих и перспективных потребителей</w:t>
      </w:r>
      <w:r>
        <w:rPr>
          <w:spacing w:val="2"/>
          <w:sz w:val="28"/>
          <w:szCs w:val="28"/>
        </w:rPr>
        <w:t xml:space="preserve"> увеличение диаметров не требуется.</w:t>
      </w:r>
    </w:p>
    <w:p w:rsidR="00234B76" w:rsidRPr="00E36779" w:rsidRDefault="00234B76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5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Мастер-план развития систем теплоснабжения поселения, городского округа, города федерального значения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0275A1" w:rsidRDefault="000275A1" w:rsidP="000275A1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lastRenderedPageBreak/>
        <w:t xml:space="preserve">глава 6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E36779">
        <w:rPr>
          <w:rFonts w:ascii="Times New Roman" w:hAnsi="Times New Roman" w:cs="Times New Roman"/>
          <w:color w:val="auto"/>
        </w:rPr>
        <w:t>теплопотребляющими</w:t>
      </w:r>
      <w:proofErr w:type="spellEnd"/>
      <w:r w:rsidRPr="00E36779">
        <w:rPr>
          <w:rFonts w:ascii="Times New Roman" w:hAnsi="Times New Roman" w:cs="Times New Roman"/>
          <w:color w:val="auto"/>
        </w:rPr>
        <w:t xml:space="preserve"> установками потребителей, в том числе в аварийных режимах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F9076E" w:rsidRDefault="008E3C6C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E3C6C">
        <w:rPr>
          <w:spacing w:val="2"/>
          <w:sz w:val="28"/>
          <w:szCs w:val="28"/>
        </w:rPr>
        <w:t xml:space="preserve">Подпитка тепловых сетей </w:t>
      </w:r>
      <w:r>
        <w:rPr>
          <w:spacing w:val="2"/>
          <w:sz w:val="28"/>
          <w:szCs w:val="28"/>
        </w:rPr>
        <w:t xml:space="preserve">п.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 w:rsidRPr="008E3C6C">
        <w:rPr>
          <w:spacing w:val="2"/>
          <w:sz w:val="28"/>
          <w:szCs w:val="28"/>
        </w:rPr>
        <w:t xml:space="preserve"> производится </w:t>
      </w:r>
      <w:r w:rsidR="006D4CA4">
        <w:rPr>
          <w:spacing w:val="2"/>
          <w:sz w:val="28"/>
          <w:szCs w:val="28"/>
        </w:rPr>
        <w:t xml:space="preserve">в котельных </w:t>
      </w:r>
      <w:r w:rsidRPr="008E3C6C">
        <w:rPr>
          <w:spacing w:val="2"/>
          <w:sz w:val="28"/>
          <w:szCs w:val="28"/>
        </w:rPr>
        <w:t>водопроводной водой из системы хозяйственно-питьевого назначения.</w:t>
      </w:r>
      <w:r w:rsidR="006D4CA4">
        <w:rPr>
          <w:spacing w:val="2"/>
          <w:sz w:val="28"/>
          <w:szCs w:val="28"/>
        </w:rPr>
        <w:t xml:space="preserve"> </w:t>
      </w:r>
      <w:r w:rsidR="006D4CA4" w:rsidRPr="006D4CA4">
        <w:rPr>
          <w:spacing w:val="2"/>
          <w:sz w:val="28"/>
          <w:szCs w:val="28"/>
        </w:rPr>
        <w:t xml:space="preserve">По данным протоколов лабораторных испытаний качество воды не соответствует требованиям СанПиН 2.1.4.1074-01 «Гигиенические требования к качеству воды централизованных систем водоснабжения» </w:t>
      </w:r>
      <w:r w:rsidR="00276A82">
        <w:rPr>
          <w:spacing w:val="2"/>
          <w:sz w:val="28"/>
          <w:szCs w:val="28"/>
        </w:rPr>
        <w:t xml:space="preserve">вода соответствует </w:t>
      </w:r>
      <w:r w:rsidR="006D4CA4" w:rsidRPr="006D4CA4">
        <w:rPr>
          <w:spacing w:val="2"/>
          <w:sz w:val="28"/>
          <w:szCs w:val="28"/>
        </w:rPr>
        <w:t>гигиенически</w:t>
      </w:r>
      <w:r w:rsidR="00276A82">
        <w:rPr>
          <w:spacing w:val="2"/>
          <w:sz w:val="28"/>
          <w:szCs w:val="28"/>
        </w:rPr>
        <w:t>м</w:t>
      </w:r>
      <w:r w:rsidR="006D4CA4" w:rsidRPr="006D4CA4">
        <w:rPr>
          <w:spacing w:val="2"/>
          <w:sz w:val="28"/>
          <w:szCs w:val="28"/>
        </w:rPr>
        <w:t xml:space="preserve"> норматив</w:t>
      </w:r>
      <w:r w:rsidR="00276A82">
        <w:rPr>
          <w:spacing w:val="2"/>
          <w:sz w:val="28"/>
          <w:szCs w:val="28"/>
        </w:rPr>
        <w:t>ам.</w:t>
      </w:r>
    </w:p>
    <w:p w:rsidR="00E718A6" w:rsidRDefault="00E718A6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Системы отопления –</w:t>
      </w:r>
      <w:r w:rsidR="00CB101E">
        <w:rPr>
          <w:spacing w:val="2"/>
          <w:sz w:val="28"/>
          <w:szCs w:val="28"/>
        </w:rPr>
        <w:t xml:space="preserve"> от</w:t>
      </w:r>
      <w:r>
        <w:rPr>
          <w:spacing w:val="2"/>
          <w:sz w:val="28"/>
          <w:szCs w:val="28"/>
        </w:rPr>
        <w:t xml:space="preserve">крытые. </w:t>
      </w:r>
      <w:r w:rsidR="00D57A6E">
        <w:rPr>
          <w:spacing w:val="2"/>
          <w:sz w:val="28"/>
          <w:szCs w:val="28"/>
        </w:rPr>
        <w:t>Б</w:t>
      </w:r>
      <w:r w:rsidR="00D57A6E" w:rsidRPr="00D57A6E">
        <w:rPr>
          <w:spacing w:val="2"/>
          <w:sz w:val="28"/>
          <w:szCs w:val="28"/>
        </w:rPr>
        <w:t>аков-аккумуляторов</w:t>
      </w:r>
      <w:r w:rsidR="00D57A6E">
        <w:rPr>
          <w:spacing w:val="2"/>
          <w:sz w:val="28"/>
          <w:szCs w:val="28"/>
        </w:rPr>
        <w:t xml:space="preserve"> нет.</w:t>
      </w:r>
      <w:r w:rsidR="00D57A6E" w:rsidRPr="00D57A6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Горячее водоснабжение </w:t>
      </w:r>
      <w:r w:rsidR="00CB101E">
        <w:rPr>
          <w:spacing w:val="2"/>
          <w:sz w:val="28"/>
          <w:szCs w:val="28"/>
        </w:rPr>
        <w:t>потребителей, подключенных к котельной 12 Гкал/ч осуществляется с использованием двухтрубной системы отопления (из обратного трубопровода системы отопления)</w:t>
      </w:r>
      <w:r>
        <w:rPr>
          <w:spacing w:val="2"/>
          <w:sz w:val="28"/>
          <w:szCs w:val="28"/>
        </w:rPr>
        <w:t>.</w:t>
      </w:r>
      <w:r w:rsidR="00CB101E">
        <w:rPr>
          <w:spacing w:val="2"/>
          <w:sz w:val="28"/>
          <w:szCs w:val="28"/>
        </w:rPr>
        <w:t xml:space="preserve"> Горячее водоснабжение потребителей, подключенных к котельной БМК осуществляется с использованием </w:t>
      </w:r>
      <w:proofErr w:type="spellStart"/>
      <w:r w:rsidR="00CB101E">
        <w:rPr>
          <w:spacing w:val="2"/>
          <w:sz w:val="28"/>
          <w:szCs w:val="28"/>
        </w:rPr>
        <w:t>четырехтрубной</w:t>
      </w:r>
      <w:proofErr w:type="spellEnd"/>
      <w:r w:rsidR="00CB101E">
        <w:rPr>
          <w:spacing w:val="2"/>
          <w:sz w:val="28"/>
          <w:szCs w:val="28"/>
        </w:rPr>
        <w:t xml:space="preserve"> системы отопления, однако до тепловой камеры УТ-25/2 проложено два трубопровода (подающий и обратный), а после неё уже четыре трубопровода (подающий и обратный на отопление; подающий и обратный на ГВС).</w:t>
      </w:r>
    </w:p>
    <w:p w:rsidR="00E718A6" w:rsidRDefault="00E718A6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Н</w:t>
      </w:r>
      <w:r w:rsidRPr="00E718A6">
        <w:rPr>
          <w:spacing w:val="2"/>
          <w:sz w:val="28"/>
          <w:szCs w:val="28"/>
        </w:rPr>
        <w:t>орма среднегодовой утечки теплоносителя</w:t>
      </w:r>
      <w:r>
        <w:rPr>
          <w:spacing w:val="2"/>
          <w:sz w:val="28"/>
          <w:szCs w:val="28"/>
        </w:rPr>
        <w:t xml:space="preserve"> принята </w:t>
      </w:r>
      <w:r w:rsidRPr="00E718A6">
        <w:rPr>
          <w:spacing w:val="2"/>
          <w:sz w:val="28"/>
          <w:szCs w:val="28"/>
        </w:rPr>
        <w:t>0,25 % среднегодовой емкости трубопроводов тепловой сети</w:t>
      </w:r>
      <w:r>
        <w:rPr>
          <w:spacing w:val="2"/>
          <w:sz w:val="28"/>
          <w:szCs w:val="28"/>
        </w:rPr>
        <w:t xml:space="preserve"> и составляет по каждой из котельной: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1"/>
        <w:gridCol w:w="2427"/>
        <w:gridCol w:w="2402"/>
        <w:gridCol w:w="2031"/>
      </w:tblGrid>
      <w:tr w:rsidR="00D57A6E" w:rsidRPr="00D57A6E" w:rsidTr="00D57A6E">
        <w:tc>
          <w:tcPr>
            <w:tcW w:w="2711" w:type="dxa"/>
          </w:tcPr>
          <w:p w:rsidR="00D57A6E" w:rsidRPr="00D57A6E" w:rsidRDefault="00D57A6E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427" w:type="dxa"/>
          </w:tcPr>
          <w:p w:rsidR="00D57A6E" w:rsidRPr="00D57A6E" w:rsidRDefault="00D57A6E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 w:rsidRPr="00D57A6E">
              <w:rPr>
                <w:spacing w:val="2"/>
              </w:rPr>
              <w:t>Базовый период</w:t>
            </w:r>
          </w:p>
        </w:tc>
        <w:tc>
          <w:tcPr>
            <w:tcW w:w="2402" w:type="dxa"/>
          </w:tcPr>
          <w:p w:rsidR="00D57A6E" w:rsidRPr="00D57A6E" w:rsidRDefault="00D57A6E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 w:rsidRPr="00D57A6E">
              <w:rPr>
                <w:spacing w:val="2"/>
                <w:lang w:val="en-US"/>
              </w:rPr>
              <w:t>I</w:t>
            </w:r>
            <w:r w:rsidRPr="00D57A6E">
              <w:rPr>
                <w:spacing w:val="2"/>
              </w:rPr>
              <w:t xml:space="preserve"> очередь</w:t>
            </w:r>
          </w:p>
        </w:tc>
        <w:tc>
          <w:tcPr>
            <w:tcW w:w="2031" w:type="dxa"/>
          </w:tcPr>
          <w:p w:rsidR="00D57A6E" w:rsidRPr="00D57A6E" w:rsidRDefault="00D57A6E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 w:rsidRPr="00D57A6E">
              <w:rPr>
                <w:spacing w:val="2"/>
              </w:rPr>
              <w:t>Расчетный срок</w:t>
            </w:r>
          </w:p>
        </w:tc>
      </w:tr>
      <w:tr w:rsidR="00D57A6E" w:rsidRPr="00D57A6E" w:rsidTr="00D57A6E">
        <w:tc>
          <w:tcPr>
            <w:tcW w:w="2711" w:type="dxa"/>
          </w:tcPr>
          <w:p w:rsidR="00D57A6E" w:rsidRPr="00D57A6E" w:rsidRDefault="00140F60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>
              <w:t>Котельная 12 Гкал/ч</w:t>
            </w:r>
          </w:p>
        </w:tc>
        <w:tc>
          <w:tcPr>
            <w:tcW w:w="2427" w:type="dxa"/>
            <w:vAlign w:val="center"/>
          </w:tcPr>
          <w:p w:rsidR="00D57A6E" w:rsidRPr="00D57A6E" w:rsidRDefault="00140F60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</w:rPr>
            </w:pPr>
            <w:r w:rsidRPr="00140F60">
              <w:t>4008,7</w:t>
            </w:r>
            <w:r w:rsidR="00D57A6E" w:rsidRPr="00D57A6E">
              <w:t xml:space="preserve"> м</w:t>
            </w:r>
            <w:r w:rsidR="00D57A6E" w:rsidRPr="00D57A6E">
              <w:rPr>
                <w:vertAlign w:val="superscript"/>
              </w:rPr>
              <w:t>3</w:t>
            </w:r>
            <w:r w:rsidR="00D57A6E" w:rsidRPr="00D57A6E">
              <w:t xml:space="preserve"> в год</w:t>
            </w:r>
          </w:p>
        </w:tc>
        <w:tc>
          <w:tcPr>
            <w:tcW w:w="2402" w:type="dxa"/>
            <w:vAlign w:val="center"/>
          </w:tcPr>
          <w:p w:rsidR="00D57A6E" w:rsidRPr="00D57A6E" w:rsidRDefault="00140F60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</w:rPr>
            </w:pPr>
            <w:r w:rsidRPr="00140F60">
              <w:t>5431,8</w:t>
            </w:r>
            <w:r w:rsidR="00D57A6E" w:rsidRPr="00D57A6E">
              <w:t xml:space="preserve"> м</w:t>
            </w:r>
            <w:r w:rsidR="00D57A6E" w:rsidRPr="00D57A6E">
              <w:rPr>
                <w:vertAlign w:val="superscript"/>
              </w:rPr>
              <w:t>3</w:t>
            </w:r>
            <w:r w:rsidR="00D57A6E" w:rsidRPr="00D57A6E">
              <w:t xml:space="preserve"> в год</w:t>
            </w:r>
          </w:p>
        </w:tc>
        <w:tc>
          <w:tcPr>
            <w:tcW w:w="2031" w:type="dxa"/>
            <w:vAlign w:val="center"/>
          </w:tcPr>
          <w:p w:rsidR="00D57A6E" w:rsidRPr="00D57A6E" w:rsidRDefault="00140F60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</w:rPr>
            </w:pPr>
            <w:r w:rsidRPr="00140F60">
              <w:t>5572,9</w:t>
            </w:r>
            <w:r w:rsidR="00D57A6E" w:rsidRPr="00D57A6E">
              <w:t xml:space="preserve"> м</w:t>
            </w:r>
            <w:r w:rsidR="00D57A6E" w:rsidRPr="00D57A6E">
              <w:rPr>
                <w:vertAlign w:val="superscript"/>
              </w:rPr>
              <w:t>3</w:t>
            </w:r>
            <w:r w:rsidR="00D57A6E" w:rsidRPr="00D57A6E">
              <w:t xml:space="preserve"> в год</w:t>
            </w:r>
          </w:p>
        </w:tc>
      </w:tr>
      <w:tr w:rsidR="00D57A6E" w:rsidRPr="00D57A6E" w:rsidTr="00D57A6E">
        <w:tc>
          <w:tcPr>
            <w:tcW w:w="2711" w:type="dxa"/>
          </w:tcPr>
          <w:p w:rsidR="00D57A6E" w:rsidRPr="00D57A6E" w:rsidRDefault="00140F60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>
              <w:t>Котельная БМК</w:t>
            </w:r>
          </w:p>
        </w:tc>
        <w:tc>
          <w:tcPr>
            <w:tcW w:w="2427" w:type="dxa"/>
            <w:vAlign w:val="center"/>
          </w:tcPr>
          <w:p w:rsidR="00D57A6E" w:rsidRPr="00D57A6E" w:rsidRDefault="00140F60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</w:rPr>
            </w:pPr>
            <w:r w:rsidRPr="00140F60">
              <w:t>2462,7</w:t>
            </w:r>
            <w:r w:rsidR="00D57A6E" w:rsidRPr="00D57A6E">
              <w:t xml:space="preserve"> м</w:t>
            </w:r>
            <w:r w:rsidR="00D57A6E" w:rsidRPr="00D57A6E">
              <w:rPr>
                <w:vertAlign w:val="superscript"/>
              </w:rPr>
              <w:t>3</w:t>
            </w:r>
            <w:r w:rsidR="00D57A6E" w:rsidRPr="00D57A6E">
              <w:t xml:space="preserve"> в год</w:t>
            </w:r>
          </w:p>
        </w:tc>
        <w:tc>
          <w:tcPr>
            <w:tcW w:w="2402" w:type="dxa"/>
            <w:vAlign w:val="center"/>
          </w:tcPr>
          <w:p w:rsidR="00D57A6E" w:rsidRPr="00D57A6E" w:rsidRDefault="00140F60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</w:rPr>
            </w:pPr>
            <w:r w:rsidRPr="00140F60">
              <w:rPr>
                <w:spacing w:val="2"/>
              </w:rPr>
              <w:t>6813,8</w:t>
            </w:r>
            <w:r w:rsidR="00D57A6E">
              <w:rPr>
                <w:spacing w:val="2"/>
              </w:rPr>
              <w:t xml:space="preserve"> </w:t>
            </w:r>
            <w:r w:rsidR="00D57A6E" w:rsidRPr="00D57A6E">
              <w:t>м</w:t>
            </w:r>
            <w:r w:rsidR="00D57A6E" w:rsidRPr="00D57A6E">
              <w:rPr>
                <w:vertAlign w:val="superscript"/>
              </w:rPr>
              <w:t>3</w:t>
            </w:r>
            <w:r w:rsidR="00D57A6E" w:rsidRPr="00D57A6E">
              <w:t xml:space="preserve"> в год</w:t>
            </w:r>
          </w:p>
        </w:tc>
        <w:tc>
          <w:tcPr>
            <w:tcW w:w="2031" w:type="dxa"/>
            <w:vAlign w:val="center"/>
          </w:tcPr>
          <w:p w:rsidR="00D57A6E" w:rsidRPr="00D57A6E" w:rsidRDefault="00140F60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</w:rPr>
            </w:pPr>
            <w:r w:rsidRPr="00140F60">
              <w:rPr>
                <w:spacing w:val="2"/>
              </w:rPr>
              <w:t>11457,8</w:t>
            </w:r>
            <w:r w:rsidR="00D57A6E">
              <w:rPr>
                <w:spacing w:val="2"/>
              </w:rPr>
              <w:t xml:space="preserve"> </w:t>
            </w:r>
            <w:r w:rsidR="00D57A6E" w:rsidRPr="00D57A6E">
              <w:t>м</w:t>
            </w:r>
            <w:r w:rsidR="00D57A6E" w:rsidRPr="00D57A6E">
              <w:rPr>
                <w:vertAlign w:val="superscript"/>
              </w:rPr>
              <w:t>3</w:t>
            </w:r>
            <w:r w:rsidR="00D57A6E" w:rsidRPr="00D57A6E">
              <w:t xml:space="preserve"> в год</w:t>
            </w:r>
          </w:p>
        </w:tc>
      </w:tr>
    </w:tbl>
    <w:p w:rsidR="00636923" w:rsidRDefault="00636923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8E3C6C" w:rsidRDefault="00636923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</w:t>
      </w:r>
      <w:r w:rsidRPr="00636923">
        <w:rPr>
          <w:spacing w:val="2"/>
          <w:sz w:val="28"/>
          <w:szCs w:val="28"/>
        </w:rPr>
        <w:t>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</w:t>
      </w:r>
      <w:r>
        <w:rPr>
          <w:spacing w:val="2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1"/>
        <w:gridCol w:w="2427"/>
        <w:gridCol w:w="2402"/>
        <w:gridCol w:w="2031"/>
      </w:tblGrid>
      <w:tr w:rsidR="00636923" w:rsidRPr="00D57A6E" w:rsidTr="004821FA">
        <w:tc>
          <w:tcPr>
            <w:tcW w:w="2711" w:type="dxa"/>
          </w:tcPr>
          <w:p w:rsidR="00636923" w:rsidRPr="00D57A6E" w:rsidRDefault="00636923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427" w:type="dxa"/>
          </w:tcPr>
          <w:p w:rsidR="00636923" w:rsidRPr="00D57A6E" w:rsidRDefault="00636923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 w:rsidRPr="00D57A6E">
              <w:rPr>
                <w:spacing w:val="2"/>
              </w:rPr>
              <w:t>Базовый период</w:t>
            </w:r>
          </w:p>
        </w:tc>
        <w:tc>
          <w:tcPr>
            <w:tcW w:w="2402" w:type="dxa"/>
          </w:tcPr>
          <w:p w:rsidR="00636923" w:rsidRPr="00D57A6E" w:rsidRDefault="00636923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 w:rsidRPr="00D57A6E">
              <w:rPr>
                <w:spacing w:val="2"/>
                <w:lang w:val="en-US"/>
              </w:rPr>
              <w:t>I</w:t>
            </w:r>
            <w:r w:rsidRPr="00D57A6E">
              <w:rPr>
                <w:spacing w:val="2"/>
              </w:rPr>
              <w:t xml:space="preserve"> очередь</w:t>
            </w:r>
          </w:p>
        </w:tc>
        <w:tc>
          <w:tcPr>
            <w:tcW w:w="2031" w:type="dxa"/>
          </w:tcPr>
          <w:p w:rsidR="00636923" w:rsidRPr="00D57A6E" w:rsidRDefault="00636923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 w:rsidRPr="00D57A6E">
              <w:rPr>
                <w:spacing w:val="2"/>
              </w:rPr>
              <w:t>Расчетный срок</w:t>
            </w:r>
          </w:p>
        </w:tc>
      </w:tr>
      <w:tr w:rsidR="00636923" w:rsidRPr="00D57A6E" w:rsidTr="004821FA">
        <w:tc>
          <w:tcPr>
            <w:tcW w:w="2711" w:type="dxa"/>
          </w:tcPr>
          <w:p w:rsidR="00636923" w:rsidRPr="00D57A6E" w:rsidRDefault="00636923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>
              <w:t>Котельная 12 Гкал/ч</w:t>
            </w:r>
          </w:p>
        </w:tc>
        <w:tc>
          <w:tcPr>
            <w:tcW w:w="2427" w:type="dxa"/>
          </w:tcPr>
          <w:p w:rsidR="00636923" w:rsidRPr="005852B2" w:rsidRDefault="00636923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5852B2">
              <w:t>7,36</w:t>
            </w:r>
            <w:r>
              <w:t xml:space="preserve"> </w:t>
            </w:r>
            <w:r w:rsidRPr="00D57A6E">
              <w:t>м</w:t>
            </w:r>
            <w:r w:rsidRPr="00D57A6E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402" w:type="dxa"/>
          </w:tcPr>
          <w:p w:rsidR="00636923" w:rsidRPr="005852B2" w:rsidRDefault="003F52C1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3F52C1">
              <w:t>17,02</w:t>
            </w:r>
            <w:r w:rsidR="00636923">
              <w:t xml:space="preserve"> </w:t>
            </w:r>
            <w:r w:rsidR="00636923" w:rsidRPr="00D57A6E">
              <w:t>м</w:t>
            </w:r>
            <w:r w:rsidR="00636923" w:rsidRPr="00D57A6E">
              <w:rPr>
                <w:vertAlign w:val="superscript"/>
              </w:rPr>
              <w:t>3</w:t>
            </w:r>
            <w:r w:rsidR="00636923">
              <w:t>/ч</w:t>
            </w:r>
          </w:p>
        </w:tc>
        <w:tc>
          <w:tcPr>
            <w:tcW w:w="2031" w:type="dxa"/>
          </w:tcPr>
          <w:p w:rsidR="00636923" w:rsidRDefault="003F52C1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3F52C1">
              <w:t>17,52</w:t>
            </w:r>
            <w:r w:rsidR="00636923">
              <w:t xml:space="preserve"> </w:t>
            </w:r>
            <w:r w:rsidR="00636923" w:rsidRPr="00D57A6E">
              <w:t>м</w:t>
            </w:r>
            <w:r w:rsidR="00636923" w:rsidRPr="00D57A6E">
              <w:rPr>
                <w:vertAlign w:val="superscript"/>
              </w:rPr>
              <w:t>3</w:t>
            </w:r>
            <w:r w:rsidR="00636923">
              <w:t>/ч</w:t>
            </w:r>
          </w:p>
        </w:tc>
      </w:tr>
      <w:tr w:rsidR="00636923" w:rsidRPr="00D57A6E" w:rsidTr="004821FA">
        <w:tc>
          <w:tcPr>
            <w:tcW w:w="2711" w:type="dxa"/>
          </w:tcPr>
          <w:p w:rsidR="00636923" w:rsidRDefault="00636923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427" w:type="dxa"/>
            <w:vAlign w:val="center"/>
          </w:tcPr>
          <w:p w:rsidR="00636923" w:rsidRPr="00140F60" w:rsidRDefault="00636923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636923">
              <w:t>6,13</w:t>
            </w:r>
            <w:r w:rsidRPr="00D57A6E">
              <w:t xml:space="preserve"> м</w:t>
            </w:r>
            <w:r w:rsidRPr="00D57A6E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402" w:type="dxa"/>
            <w:vAlign w:val="center"/>
          </w:tcPr>
          <w:p w:rsidR="00636923" w:rsidRPr="00140F60" w:rsidRDefault="003F52C1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3F52C1">
              <w:t>14,18</w:t>
            </w:r>
            <w:r w:rsidR="00636923">
              <w:t xml:space="preserve"> </w:t>
            </w:r>
            <w:r w:rsidR="00636923" w:rsidRPr="00D57A6E">
              <w:t>м</w:t>
            </w:r>
            <w:r w:rsidR="00636923" w:rsidRPr="00D57A6E">
              <w:rPr>
                <w:vertAlign w:val="superscript"/>
              </w:rPr>
              <w:t>3</w:t>
            </w:r>
            <w:r w:rsidR="00636923">
              <w:t>/ч</w:t>
            </w:r>
          </w:p>
        </w:tc>
        <w:tc>
          <w:tcPr>
            <w:tcW w:w="2031" w:type="dxa"/>
            <w:vAlign w:val="center"/>
          </w:tcPr>
          <w:p w:rsidR="00636923" w:rsidRPr="00140F60" w:rsidRDefault="003F52C1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3F52C1">
              <w:t>14,60</w:t>
            </w:r>
            <w:r w:rsidR="00636923">
              <w:t xml:space="preserve"> </w:t>
            </w:r>
            <w:r w:rsidR="00636923" w:rsidRPr="00D57A6E">
              <w:t>м</w:t>
            </w:r>
            <w:r w:rsidR="00636923" w:rsidRPr="00D57A6E">
              <w:rPr>
                <w:vertAlign w:val="superscript"/>
              </w:rPr>
              <w:t>3</w:t>
            </w:r>
            <w:r w:rsidR="00636923">
              <w:t>/ч</w:t>
            </w:r>
          </w:p>
        </w:tc>
      </w:tr>
      <w:tr w:rsidR="00636923" w:rsidRPr="00D57A6E" w:rsidTr="004821FA">
        <w:tc>
          <w:tcPr>
            <w:tcW w:w="2711" w:type="dxa"/>
          </w:tcPr>
          <w:p w:rsidR="00636923" w:rsidRPr="00D57A6E" w:rsidRDefault="00636923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</w:rPr>
            </w:pPr>
            <w:r>
              <w:t>Котельная БМК</w:t>
            </w:r>
          </w:p>
        </w:tc>
        <w:tc>
          <w:tcPr>
            <w:tcW w:w="2427" w:type="dxa"/>
          </w:tcPr>
          <w:p w:rsidR="00636923" w:rsidRPr="00FF63AB" w:rsidRDefault="00636923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FF63AB">
              <w:t>2,94</w:t>
            </w:r>
            <w:r>
              <w:t xml:space="preserve"> </w:t>
            </w:r>
            <w:r w:rsidRPr="00D57A6E">
              <w:t>м</w:t>
            </w:r>
            <w:r w:rsidRPr="00D57A6E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402" w:type="dxa"/>
          </w:tcPr>
          <w:p w:rsidR="00636923" w:rsidRPr="00FF63AB" w:rsidRDefault="00636923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FF63AB">
              <w:t>11,90</w:t>
            </w:r>
            <w:r>
              <w:t xml:space="preserve"> </w:t>
            </w:r>
            <w:r w:rsidRPr="00D57A6E">
              <w:t>м</w:t>
            </w:r>
            <w:r w:rsidRPr="00D57A6E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031" w:type="dxa"/>
          </w:tcPr>
          <w:p w:rsidR="00636923" w:rsidRDefault="00636923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FF63AB">
              <w:t>21,96</w:t>
            </w:r>
            <w:r>
              <w:t xml:space="preserve"> </w:t>
            </w:r>
            <w:r w:rsidRPr="00D57A6E">
              <w:t>м</w:t>
            </w:r>
            <w:r w:rsidRPr="00D57A6E"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636923" w:rsidRPr="00D57A6E" w:rsidTr="004821FA">
        <w:tc>
          <w:tcPr>
            <w:tcW w:w="2711" w:type="dxa"/>
          </w:tcPr>
          <w:p w:rsidR="00636923" w:rsidRDefault="00636923" w:rsidP="00701ECC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427" w:type="dxa"/>
            <w:vAlign w:val="center"/>
          </w:tcPr>
          <w:p w:rsidR="00636923" w:rsidRPr="00140F60" w:rsidRDefault="00636923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636923">
              <w:t>2,45</w:t>
            </w:r>
            <w:r>
              <w:t xml:space="preserve"> </w:t>
            </w:r>
            <w:r w:rsidRPr="00D57A6E">
              <w:t>м</w:t>
            </w:r>
            <w:r w:rsidRPr="00D57A6E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402" w:type="dxa"/>
            <w:vAlign w:val="center"/>
          </w:tcPr>
          <w:p w:rsidR="00636923" w:rsidRPr="00140F60" w:rsidRDefault="00636923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</w:rPr>
            </w:pPr>
            <w:r w:rsidRPr="00636923">
              <w:rPr>
                <w:spacing w:val="2"/>
              </w:rPr>
              <w:t>9,92</w:t>
            </w:r>
            <w:r>
              <w:rPr>
                <w:spacing w:val="2"/>
              </w:rPr>
              <w:t xml:space="preserve"> </w:t>
            </w:r>
            <w:r w:rsidRPr="00D57A6E">
              <w:t>м</w:t>
            </w:r>
            <w:r w:rsidRPr="00D57A6E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031" w:type="dxa"/>
            <w:vAlign w:val="center"/>
          </w:tcPr>
          <w:p w:rsidR="00636923" w:rsidRPr="00140F60" w:rsidRDefault="00636923" w:rsidP="00701EC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</w:rPr>
            </w:pPr>
            <w:r w:rsidRPr="00636923">
              <w:rPr>
                <w:spacing w:val="2"/>
              </w:rPr>
              <w:t>18,3</w:t>
            </w:r>
            <w:r>
              <w:rPr>
                <w:spacing w:val="2"/>
              </w:rPr>
              <w:t xml:space="preserve"> </w:t>
            </w:r>
            <w:r w:rsidRPr="00D57A6E">
              <w:t>м</w:t>
            </w:r>
            <w:r w:rsidRPr="00D57A6E"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636923" w:rsidRPr="00E36779" w:rsidRDefault="00636923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lastRenderedPageBreak/>
        <w:t xml:space="preserve">глава 7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Предложения по строительству, реконструкции, техническому перевооружению и (или) модернизации  источников тепловой энергии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F9076E" w:rsidRDefault="00607B7C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07B7C">
        <w:rPr>
          <w:spacing w:val="2"/>
          <w:sz w:val="28"/>
          <w:szCs w:val="28"/>
        </w:rPr>
        <w:t xml:space="preserve">Для осуществления теплоснабжения </w:t>
      </w:r>
      <w:proofErr w:type="gramStart"/>
      <w:r w:rsidR="001232EF">
        <w:rPr>
          <w:spacing w:val="2"/>
          <w:sz w:val="28"/>
          <w:szCs w:val="28"/>
        </w:rPr>
        <w:t>перспективных объектов</w:t>
      </w:r>
      <w:proofErr w:type="gramEnd"/>
      <w:r w:rsidR="001232EF">
        <w:rPr>
          <w:spacing w:val="2"/>
          <w:sz w:val="28"/>
          <w:szCs w:val="28"/>
        </w:rPr>
        <w:t xml:space="preserve"> </w:t>
      </w:r>
      <w:r w:rsidRPr="00607B7C">
        <w:rPr>
          <w:spacing w:val="2"/>
          <w:sz w:val="28"/>
          <w:szCs w:val="28"/>
        </w:rPr>
        <w:t>предусмотренных к размещению в</w:t>
      </w:r>
      <w:r w:rsidR="001232EF">
        <w:rPr>
          <w:spacing w:val="2"/>
          <w:sz w:val="28"/>
          <w:szCs w:val="28"/>
        </w:rPr>
        <w:t xml:space="preserve"> западной части</w:t>
      </w:r>
      <w:r w:rsidRPr="00607B7C">
        <w:rPr>
          <w:spacing w:val="2"/>
          <w:sz w:val="28"/>
          <w:szCs w:val="28"/>
        </w:rPr>
        <w:t xml:space="preserve"> п.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 w:rsidRPr="00607B7C">
        <w:rPr>
          <w:spacing w:val="2"/>
          <w:sz w:val="28"/>
          <w:szCs w:val="28"/>
        </w:rPr>
        <w:t xml:space="preserve"> на расчетный срок строительства требуется </w:t>
      </w:r>
      <w:r w:rsidR="001232EF">
        <w:rPr>
          <w:spacing w:val="2"/>
          <w:sz w:val="28"/>
          <w:szCs w:val="28"/>
        </w:rPr>
        <w:t>увеличение мощности</w:t>
      </w:r>
      <w:r w:rsidRPr="00607B7C">
        <w:rPr>
          <w:spacing w:val="2"/>
          <w:sz w:val="28"/>
          <w:szCs w:val="28"/>
        </w:rPr>
        <w:t xml:space="preserve"> </w:t>
      </w:r>
      <w:proofErr w:type="spellStart"/>
      <w:r w:rsidRPr="00607B7C">
        <w:rPr>
          <w:spacing w:val="2"/>
          <w:sz w:val="28"/>
          <w:szCs w:val="28"/>
        </w:rPr>
        <w:t>блочно</w:t>
      </w:r>
      <w:proofErr w:type="spellEnd"/>
      <w:r w:rsidRPr="00607B7C">
        <w:rPr>
          <w:spacing w:val="2"/>
          <w:sz w:val="28"/>
          <w:szCs w:val="28"/>
        </w:rPr>
        <w:t xml:space="preserve">-модульной котельной мощностью </w:t>
      </w:r>
      <w:r w:rsidR="001232EF">
        <w:rPr>
          <w:spacing w:val="2"/>
          <w:sz w:val="28"/>
          <w:szCs w:val="28"/>
        </w:rPr>
        <w:t xml:space="preserve">до </w:t>
      </w:r>
      <w:r w:rsidR="0094295D">
        <w:rPr>
          <w:spacing w:val="2"/>
          <w:sz w:val="28"/>
          <w:szCs w:val="28"/>
        </w:rPr>
        <w:t>7,5</w:t>
      </w:r>
      <w:r w:rsidRPr="00607B7C">
        <w:rPr>
          <w:spacing w:val="2"/>
          <w:sz w:val="28"/>
          <w:szCs w:val="28"/>
        </w:rPr>
        <w:t xml:space="preserve"> Гкал/ч.</w:t>
      </w:r>
    </w:p>
    <w:p w:rsidR="00457103" w:rsidRDefault="00607B7C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4295D">
        <w:rPr>
          <w:spacing w:val="2"/>
          <w:sz w:val="28"/>
          <w:szCs w:val="28"/>
        </w:rPr>
        <w:t>В целях улучшения качества теплоснабжения существующих и перспективных потребителей, подключен</w:t>
      </w:r>
      <w:r w:rsidR="00457103">
        <w:rPr>
          <w:spacing w:val="2"/>
          <w:sz w:val="28"/>
          <w:szCs w:val="28"/>
        </w:rPr>
        <w:t>н</w:t>
      </w:r>
      <w:r w:rsidR="0094295D">
        <w:rPr>
          <w:spacing w:val="2"/>
          <w:sz w:val="28"/>
          <w:szCs w:val="28"/>
        </w:rPr>
        <w:t>ых к котельной 12 Гкал/ч</w:t>
      </w:r>
      <w:r w:rsidR="00457103">
        <w:rPr>
          <w:spacing w:val="2"/>
          <w:sz w:val="28"/>
          <w:szCs w:val="28"/>
        </w:rPr>
        <w:t xml:space="preserve"> требуется модернизация котельной:</w:t>
      </w:r>
    </w:p>
    <w:p w:rsidR="00457103" w:rsidRDefault="00457103" w:rsidP="00701ECC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Установка</w:t>
      </w:r>
      <w:r w:rsidRPr="00457103">
        <w:rPr>
          <w:spacing w:val="2"/>
          <w:sz w:val="28"/>
          <w:szCs w:val="28"/>
        </w:rPr>
        <w:t xml:space="preserve"> направляющи</w:t>
      </w:r>
      <w:r>
        <w:rPr>
          <w:spacing w:val="2"/>
          <w:sz w:val="28"/>
          <w:szCs w:val="28"/>
        </w:rPr>
        <w:t>х</w:t>
      </w:r>
      <w:r w:rsidRPr="00457103">
        <w:rPr>
          <w:spacing w:val="2"/>
          <w:sz w:val="28"/>
          <w:szCs w:val="28"/>
        </w:rPr>
        <w:t xml:space="preserve"> аппарат</w:t>
      </w:r>
      <w:r>
        <w:rPr>
          <w:spacing w:val="2"/>
          <w:sz w:val="28"/>
          <w:szCs w:val="28"/>
        </w:rPr>
        <w:t>ов</w:t>
      </w:r>
      <w:r w:rsidRPr="00457103">
        <w:rPr>
          <w:spacing w:val="2"/>
          <w:sz w:val="28"/>
          <w:szCs w:val="28"/>
        </w:rPr>
        <w:t xml:space="preserve"> на дымососы, восстанов</w:t>
      </w:r>
      <w:r>
        <w:rPr>
          <w:spacing w:val="2"/>
          <w:sz w:val="28"/>
          <w:szCs w:val="28"/>
        </w:rPr>
        <w:t xml:space="preserve">ление </w:t>
      </w:r>
      <w:r w:rsidRPr="00457103">
        <w:rPr>
          <w:spacing w:val="2"/>
          <w:sz w:val="28"/>
          <w:szCs w:val="28"/>
        </w:rPr>
        <w:t>дистанционн</w:t>
      </w:r>
      <w:r>
        <w:rPr>
          <w:spacing w:val="2"/>
          <w:sz w:val="28"/>
          <w:szCs w:val="28"/>
        </w:rPr>
        <w:t>ого</w:t>
      </w:r>
      <w:r w:rsidRPr="00457103">
        <w:rPr>
          <w:spacing w:val="2"/>
          <w:sz w:val="28"/>
          <w:szCs w:val="28"/>
        </w:rPr>
        <w:t xml:space="preserve"> управлени</w:t>
      </w:r>
      <w:r>
        <w:rPr>
          <w:spacing w:val="2"/>
          <w:sz w:val="28"/>
          <w:szCs w:val="28"/>
        </w:rPr>
        <w:t>я</w:t>
      </w:r>
      <w:r w:rsidRPr="00457103">
        <w:rPr>
          <w:spacing w:val="2"/>
          <w:sz w:val="28"/>
          <w:szCs w:val="28"/>
        </w:rPr>
        <w:t xml:space="preserve"> ими;</w:t>
      </w:r>
    </w:p>
    <w:p w:rsidR="00457103" w:rsidRDefault="00457103" w:rsidP="00701ECC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457103">
        <w:rPr>
          <w:spacing w:val="2"/>
          <w:sz w:val="28"/>
          <w:szCs w:val="28"/>
        </w:rPr>
        <w:t>осстанов</w:t>
      </w:r>
      <w:r>
        <w:rPr>
          <w:spacing w:val="2"/>
          <w:sz w:val="28"/>
          <w:szCs w:val="28"/>
        </w:rPr>
        <w:t>ление</w:t>
      </w:r>
      <w:r w:rsidRPr="00457103">
        <w:rPr>
          <w:spacing w:val="2"/>
          <w:sz w:val="28"/>
          <w:szCs w:val="28"/>
        </w:rPr>
        <w:t xml:space="preserve"> работоспособност</w:t>
      </w:r>
      <w:r>
        <w:rPr>
          <w:spacing w:val="2"/>
          <w:sz w:val="28"/>
          <w:szCs w:val="28"/>
        </w:rPr>
        <w:t>и</w:t>
      </w:r>
      <w:r w:rsidRPr="00457103">
        <w:rPr>
          <w:spacing w:val="2"/>
          <w:sz w:val="28"/>
          <w:szCs w:val="28"/>
        </w:rPr>
        <w:t xml:space="preserve"> штатных измерительных приборов газо-воздушных трактов (измерители разряжения, напора воздуха)</w:t>
      </w:r>
      <w:r>
        <w:rPr>
          <w:spacing w:val="2"/>
          <w:sz w:val="28"/>
          <w:szCs w:val="28"/>
        </w:rPr>
        <w:t>;</w:t>
      </w:r>
    </w:p>
    <w:p w:rsidR="00575D2C" w:rsidRDefault="00457103" w:rsidP="00701ECC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lang w:eastAsia="en-US"/>
        </w:rPr>
        <w:t>Установка на выходе из котлов датчиков температуры уходящих газов, датчиков разряжения в топках</w:t>
      </w:r>
      <w:r w:rsidR="00591B34">
        <w:rPr>
          <w:spacing w:val="2"/>
          <w:sz w:val="28"/>
          <w:szCs w:val="28"/>
        </w:rPr>
        <w:t>.</w:t>
      </w:r>
    </w:p>
    <w:p w:rsidR="000275A1" w:rsidRPr="00E36779" w:rsidRDefault="000275A1" w:rsidP="000275A1">
      <w:pPr>
        <w:pStyle w:val="formattext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360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8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Предложения по строительству, реконструкции и (или) модернизации  тепловых сетей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591B34" w:rsidRDefault="00591B3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591B34">
        <w:rPr>
          <w:spacing w:val="2"/>
          <w:sz w:val="28"/>
          <w:szCs w:val="28"/>
        </w:rPr>
        <w:t xml:space="preserve">ля повышения эффективности и надежности работы </w:t>
      </w:r>
      <w:r>
        <w:rPr>
          <w:spacing w:val="2"/>
          <w:sz w:val="28"/>
          <w:szCs w:val="28"/>
        </w:rPr>
        <w:t>систем</w:t>
      </w:r>
      <w:r w:rsidRPr="00591B34">
        <w:rPr>
          <w:spacing w:val="2"/>
          <w:sz w:val="28"/>
          <w:szCs w:val="28"/>
        </w:rPr>
        <w:t xml:space="preserve"> теплоснабжения</w:t>
      </w:r>
      <w:r>
        <w:rPr>
          <w:spacing w:val="2"/>
          <w:sz w:val="28"/>
          <w:szCs w:val="28"/>
        </w:rPr>
        <w:t xml:space="preserve"> в п.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 w:rsidRPr="00591B34">
        <w:rPr>
          <w:spacing w:val="2"/>
          <w:sz w:val="28"/>
          <w:szCs w:val="28"/>
        </w:rPr>
        <w:t xml:space="preserve"> необходимы следующие мероприятия:</w:t>
      </w:r>
    </w:p>
    <w:p w:rsidR="00591B34" w:rsidRPr="00591B34" w:rsidRDefault="00591B34" w:rsidP="00701ECC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591B34">
        <w:rPr>
          <w:spacing w:val="2"/>
          <w:sz w:val="28"/>
          <w:szCs w:val="28"/>
        </w:rPr>
        <w:t>роведение наладки режимов работы тепловых сетей с установкой регулирующих устройств у потребителей с завышенными сетевыми расходами.</w:t>
      </w:r>
    </w:p>
    <w:p w:rsidR="00F9076E" w:rsidRDefault="00591B34" w:rsidP="00701ECC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591B34">
        <w:rPr>
          <w:spacing w:val="2"/>
          <w:sz w:val="28"/>
          <w:szCs w:val="28"/>
        </w:rPr>
        <w:t>установка приборов учёта тепловой энергии у потребителей.</w:t>
      </w:r>
    </w:p>
    <w:p w:rsidR="006552E7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Перечень </w:t>
      </w:r>
      <w:r w:rsidRPr="0000056F">
        <w:rPr>
          <w:spacing w:val="2"/>
          <w:sz w:val="28"/>
          <w:szCs w:val="28"/>
        </w:rPr>
        <w:t xml:space="preserve">тепловых сетей </w:t>
      </w:r>
      <w:r>
        <w:rPr>
          <w:spacing w:val="2"/>
          <w:sz w:val="28"/>
          <w:szCs w:val="28"/>
        </w:rPr>
        <w:t xml:space="preserve">необходимых </w:t>
      </w:r>
      <w:r w:rsidRPr="0000056F">
        <w:rPr>
          <w:spacing w:val="2"/>
          <w:sz w:val="28"/>
          <w:szCs w:val="28"/>
        </w:rPr>
        <w:t>для обеспечения перспективных приростов тепловой нагрузки</w:t>
      </w:r>
      <w:r>
        <w:rPr>
          <w:spacing w:val="2"/>
          <w:sz w:val="28"/>
          <w:szCs w:val="28"/>
        </w:rPr>
        <w:t>:</w:t>
      </w:r>
    </w:p>
    <w:p w:rsidR="0000056F" w:rsidRP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 xml:space="preserve">Тепловые </w:t>
      </w:r>
      <w:proofErr w:type="gramStart"/>
      <w:r w:rsidRPr="0000056F">
        <w:rPr>
          <w:spacing w:val="2"/>
          <w:sz w:val="28"/>
          <w:szCs w:val="28"/>
        </w:rPr>
        <w:t>сети  2</w:t>
      </w:r>
      <w:proofErr w:type="gramEnd"/>
      <w:r w:rsidRPr="0000056F">
        <w:rPr>
          <w:spacing w:val="2"/>
          <w:sz w:val="28"/>
          <w:szCs w:val="28"/>
        </w:rPr>
        <w:t>d70 протяжённостью 114,0 п. м.</w:t>
      </w:r>
    </w:p>
    <w:p w:rsidR="0000056F" w:rsidRP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>Тепловые сети 2d250,</w:t>
      </w:r>
      <w:r w:rsidR="009D66BC">
        <w:rPr>
          <w:spacing w:val="2"/>
          <w:sz w:val="28"/>
          <w:szCs w:val="28"/>
        </w:rPr>
        <w:t xml:space="preserve"> </w:t>
      </w:r>
      <w:r w:rsidRPr="0000056F">
        <w:rPr>
          <w:spacing w:val="2"/>
          <w:sz w:val="28"/>
          <w:szCs w:val="28"/>
        </w:rPr>
        <w:t>d150, d</w:t>
      </w:r>
      <w:proofErr w:type="gramStart"/>
      <w:r w:rsidRPr="0000056F">
        <w:rPr>
          <w:spacing w:val="2"/>
          <w:sz w:val="28"/>
          <w:szCs w:val="28"/>
        </w:rPr>
        <w:t>125  протяжённостью</w:t>
      </w:r>
      <w:proofErr w:type="gramEnd"/>
      <w:r w:rsidRPr="0000056F">
        <w:rPr>
          <w:spacing w:val="2"/>
          <w:sz w:val="28"/>
          <w:szCs w:val="28"/>
        </w:rPr>
        <w:t xml:space="preserve">  156,0 п. м</w:t>
      </w:r>
    </w:p>
    <w:p w:rsidR="0000056F" w:rsidRP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>Тепловые сети 2d200,</w:t>
      </w:r>
      <w:r w:rsidR="009D66BC">
        <w:rPr>
          <w:spacing w:val="2"/>
          <w:sz w:val="28"/>
          <w:szCs w:val="28"/>
        </w:rPr>
        <w:t xml:space="preserve"> </w:t>
      </w:r>
      <w:r w:rsidRPr="0000056F">
        <w:rPr>
          <w:spacing w:val="2"/>
          <w:sz w:val="28"/>
          <w:szCs w:val="28"/>
        </w:rPr>
        <w:t>d125, d</w:t>
      </w:r>
      <w:proofErr w:type="gramStart"/>
      <w:r w:rsidRPr="0000056F">
        <w:rPr>
          <w:spacing w:val="2"/>
          <w:sz w:val="28"/>
          <w:szCs w:val="28"/>
        </w:rPr>
        <w:t>100  протяжённостью</w:t>
      </w:r>
      <w:proofErr w:type="gramEnd"/>
      <w:r w:rsidRPr="0000056F">
        <w:rPr>
          <w:spacing w:val="2"/>
          <w:sz w:val="28"/>
          <w:szCs w:val="28"/>
        </w:rPr>
        <w:t xml:space="preserve">  439,0 п. м</w:t>
      </w:r>
    </w:p>
    <w:p w:rsidR="0000056F" w:rsidRP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>Тепловые сети 2d150,</w:t>
      </w:r>
      <w:r w:rsidR="009D66BC">
        <w:rPr>
          <w:spacing w:val="2"/>
          <w:sz w:val="28"/>
          <w:szCs w:val="28"/>
        </w:rPr>
        <w:t xml:space="preserve"> </w:t>
      </w:r>
      <w:r w:rsidRPr="0000056F">
        <w:rPr>
          <w:spacing w:val="2"/>
          <w:sz w:val="28"/>
          <w:szCs w:val="28"/>
        </w:rPr>
        <w:t>d100, d</w:t>
      </w:r>
      <w:proofErr w:type="gramStart"/>
      <w:r w:rsidRPr="0000056F">
        <w:rPr>
          <w:spacing w:val="2"/>
          <w:sz w:val="28"/>
          <w:szCs w:val="28"/>
        </w:rPr>
        <w:t>80  протяжённостью</w:t>
      </w:r>
      <w:proofErr w:type="gramEnd"/>
      <w:r w:rsidRPr="0000056F">
        <w:rPr>
          <w:spacing w:val="2"/>
          <w:sz w:val="28"/>
          <w:szCs w:val="28"/>
        </w:rPr>
        <w:t xml:space="preserve"> 215,0 п. м</w:t>
      </w:r>
    </w:p>
    <w:p w:rsidR="0000056F" w:rsidRP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>Тепловые сети</w:t>
      </w:r>
      <w:r w:rsidR="009D66BC">
        <w:rPr>
          <w:spacing w:val="2"/>
          <w:sz w:val="28"/>
          <w:szCs w:val="28"/>
        </w:rPr>
        <w:t xml:space="preserve"> </w:t>
      </w:r>
      <w:r w:rsidRPr="0000056F">
        <w:rPr>
          <w:spacing w:val="2"/>
          <w:sz w:val="28"/>
          <w:szCs w:val="28"/>
        </w:rPr>
        <w:t>2d70, d40, d32 протяжённостью 160,0 п. м</w:t>
      </w:r>
    </w:p>
    <w:p w:rsid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>Тепловые сети 2d125, d80,</w:t>
      </w:r>
      <w:r w:rsidR="009D66BC">
        <w:rPr>
          <w:spacing w:val="2"/>
          <w:sz w:val="28"/>
          <w:szCs w:val="28"/>
        </w:rPr>
        <w:t xml:space="preserve"> </w:t>
      </w:r>
      <w:r w:rsidRPr="0000056F">
        <w:rPr>
          <w:spacing w:val="2"/>
          <w:sz w:val="28"/>
          <w:szCs w:val="28"/>
        </w:rPr>
        <w:t>d70 протяжённостью 348,0 п. м</w:t>
      </w:r>
    </w:p>
    <w:p w:rsid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 xml:space="preserve">В рассматриваемых системах теплоснабжения имеются участки тепловых сетей со сверхнормативным сроком эксплуатации (более 30 лет). В перспективе предполагается перекладка таких участков тепловых сетей.  </w:t>
      </w:r>
    </w:p>
    <w:p w:rsid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lastRenderedPageBreak/>
        <w:t>Протяженности наиболее ветхих участков тепловых сетей (по группам диаметров)</w:t>
      </w:r>
      <w:r>
        <w:rPr>
          <w:spacing w:val="2"/>
          <w:sz w:val="28"/>
          <w:szCs w:val="28"/>
        </w:rPr>
        <w:t xml:space="preserve"> от Котельной 12 Гкал/ч</w:t>
      </w:r>
      <w:r w:rsidRPr="0000056F">
        <w:rPr>
          <w:spacing w:val="2"/>
          <w:sz w:val="28"/>
          <w:szCs w:val="28"/>
        </w:rPr>
        <w:t>, которые планируются к перекладке</w:t>
      </w:r>
      <w:r>
        <w:rPr>
          <w:spacing w:val="2"/>
          <w:sz w:val="28"/>
          <w:szCs w:val="28"/>
        </w:rPr>
        <w:t>,</w:t>
      </w:r>
      <w:r w:rsidRPr="0000056F">
        <w:rPr>
          <w:spacing w:val="2"/>
          <w:sz w:val="28"/>
          <w:szCs w:val="28"/>
        </w:rPr>
        <w:t xml:space="preserve"> представлены</w:t>
      </w:r>
      <w:r>
        <w:rPr>
          <w:spacing w:val="2"/>
          <w:sz w:val="28"/>
          <w:szCs w:val="28"/>
        </w:rPr>
        <w:t xml:space="preserve"> в таблиц</w:t>
      </w:r>
      <w:r w:rsidR="000275A1">
        <w:rPr>
          <w:spacing w:val="2"/>
          <w:sz w:val="28"/>
          <w:szCs w:val="28"/>
        </w:rPr>
        <w:t>е 8.1.</w:t>
      </w: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8.1 – </w:t>
      </w:r>
      <w:r w:rsidRPr="000275A1">
        <w:rPr>
          <w:spacing w:val="2"/>
          <w:sz w:val="28"/>
          <w:szCs w:val="28"/>
        </w:rPr>
        <w:t>Протяженности наиболее ветхих участков тепловых сетей (по группам диаметров) от Котельной 12 Гкал/ч</w:t>
      </w:r>
      <w:r>
        <w:rPr>
          <w:spacing w:val="2"/>
          <w:sz w:val="28"/>
          <w:szCs w:val="28"/>
        </w:rPr>
        <w:t xml:space="preserve"> </w:t>
      </w:r>
    </w:p>
    <w:tbl>
      <w:tblPr>
        <w:tblW w:w="77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2082"/>
        <w:gridCol w:w="942"/>
        <w:gridCol w:w="942"/>
        <w:gridCol w:w="986"/>
        <w:gridCol w:w="942"/>
      </w:tblGrid>
      <w:tr w:rsidR="005B780E" w:rsidRPr="0000056F" w:rsidTr="005B780E">
        <w:trPr>
          <w:trHeight w:val="315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прокладки</w:t>
            </w:r>
          </w:p>
        </w:tc>
        <w:tc>
          <w:tcPr>
            <w:tcW w:w="5894" w:type="dxa"/>
            <w:gridSpan w:val="5"/>
            <w:shd w:val="clear" w:color="auto" w:fill="auto"/>
            <w:noWrap/>
            <w:vAlign w:val="center"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Наружный диаметр, мм</w:t>
            </w:r>
          </w:p>
        </w:tc>
      </w:tr>
      <w:tr w:rsidR="005B780E" w:rsidRPr="0000056F" w:rsidTr="004821FA">
        <w:trPr>
          <w:trHeight w:val="315"/>
          <w:jc w:val="center"/>
        </w:trPr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5B780E" w:rsidRPr="0000056F" w:rsidRDefault="005B780E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5B780E" w:rsidRPr="0000056F" w:rsidTr="00567E0C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</w:tcPr>
          <w:p w:rsidR="005B780E" w:rsidRPr="0000056F" w:rsidRDefault="005B780E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gridSpan w:val="5"/>
            <w:shd w:val="clear" w:color="auto" w:fill="auto"/>
            <w:noWrap/>
            <w:vAlign w:val="center"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Протяженность в двухтрубном исчислении, м</w:t>
            </w:r>
          </w:p>
        </w:tc>
      </w:tr>
      <w:tr w:rsidR="0000056F" w:rsidRPr="0000056F" w:rsidTr="004821FA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1990г.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056F" w:rsidRPr="0000056F" w:rsidTr="004821FA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надземная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056F" w:rsidRPr="0000056F" w:rsidTr="004821FA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канальная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375,1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1239,6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847,5</w:t>
            </w:r>
          </w:p>
        </w:tc>
      </w:tr>
      <w:tr w:rsidR="0000056F" w:rsidRPr="0000056F" w:rsidTr="004821FA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бесканальная</w:t>
            </w:r>
            <w:proofErr w:type="spellEnd"/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 xml:space="preserve">Протяженности наиболее ветхих участков тепловых сетей </w:t>
      </w:r>
      <w:r w:rsidR="004821FA">
        <w:rPr>
          <w:spacing w:val="2"/>
          <w:sz w:val="28"/>
          <w:szCs w:val="28"/>
        </w:rPr>
        <w:t xml:space="preserve">отопления </w:t>
      </w:r>
      <w:r w:rsidRPr="0000056F">
        <w:rPr>
          <w:spacing w:val="2"/>
          <w:sz w:val="28"/>
          <w:szCs w:val="28"/>
        </w:rPr>
        <w:t>(по группам диаметров)</w:t>
      </w:r>
      <w:r>
        <w:rPr>
          <w:spacing w:val="2"/>
          <w:sz w:val="28"/>
          <w:szCs w:val="28"/>
        </w:rPr>
        <w:t xml:space="preserve"> от Котельной БМК</w:t>
      </w:r>
      <w:r w:rsidRPr="0000056F">
        <w:rPr>
          <w:spacing w:val="2"/>
          <w:sz w:val="28"/>
          <w:szCs w:val="28"/>
        </w:rPr>
        <w:t>, которые планируются к перекладке</w:t>
      </w:r>
      <w:r>
        <w:rPr>
          <w:spacing w:val="2"/>
          <w:sz w:val="28"/>
          <w:szCs w:val="28"/>
        </w:rPr>
        <w:t>,</w:t>
      </w:r>
      <w:r w:rsidRPr="0000056F">
        <w:rPr>
          <w:spacing w:val="2"/>
          <w:sz w:val="28"/>
          <w:szCs w:val="28"/>
        </w:rPr>
        <w:t xml:space="preserve"> представлены</w:t>
      </w:r>
      <w:r>
        <w:rPr>
          <w:spacing w:val="2"/>
          <w:sz w:val="28"/>
          <w:szCs w:val="28"/>
        </w:rPr>
        <w:t xml:space="preserve"> в таблице</w:t>
      </w:r>
      <w:r w:rsidR="000275A1">
        <w:rPr>
          <w:spacing w:val="2"/>
          <w:sz w:val="28"/>
          <w:szCs w:val="28"/>
        </w:rPr>
        <w:t xml:space="preserve"> 8.2.</w:t>
      </w: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8.1 – </w:t>
      </w:r>
      <w:r w:rsidRPr="000275A1">
        <w:rPr>
          <w:spacing w:val="2"/>
          <w:sz w:val="28"/>
          <w:szCs w:val="28"/>
        </w:rPr>
        <w:t xml:space="preserve">Протяженности наиболее ветхих участков тепловых сетей (по группам диаметров) от Котельной </w:t>
      </w:r>
      <w:r>
        <w:rPr>
          <w:spacing w:val="2"/>
          <w:sz w:val="28"/>
          <w:szCs w:val="28"/>
        </w:rPr>
        <w:t>БМК</w:t>
      </w:r>
    </w:p>
    <w:tbl>
      <w:tblPr>
        <w:tblW w:w="47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960"/>
        <w:gridCol w:w="960"/>
        <w:gridCol w:w="986"/>
      </w:tblGrid>
      <w:tr w:rsidR="005B780E" w:rsidRPr="0000056F" w:rsidTr="005B780E">
        <w:trPr>
          <w:trHeight w:val="315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прокладки</w:t>
            </w:r>
          </w:p>
        </w:tc>
        <w:tc>
          <w:tcPr>
            <w:tcW w:w="2906" w:type="dxa"/>
            <w:gridSpan w:val="3"/>
            <w:shd w:val="clear" w:color="auto" w:fill="auto"/>
            <w:noWrap/>
            <w:vAlign w:val="center"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Наружный диаметр, мм</w:t>
            </w:r>
          </w:p>
        </w:tc>
      </w:tr>
      <w:tr w:rsidR="005B780E" w:rsidRPr="0000056F" w:rsidTr="004821FA">
        <w:trPr>
          <w:trHeight w:val="315"/>
          <w:jc w:val="center"/>
        </w:trPr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5B780E" w:rsidRPr="0000056F" w:rsidRDefault="005B780E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5B780E" w:rsidRPr="0000056F" w:rsidTr="00567E0C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</w:tcPr>
          <w:p w:rsidR="005B780E" w:rsidRPr="0000056F" w:rsidRDefault="005B780E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3"/>
            <w:shd w:val="clear" w:color="auto" w:fill="auto"/>
            <w:noWrap/>
            <w:vAlign w:val="center"/>
          </w:tcPr>
          <w:p w:rsidR="005B780E" w:rsidRPr="0000056F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Протяженность в двухтрубном исчислении, м</w:t>
            </w:r>
          </w:p>
        </w:tc>
      </w:tr>
      <w:tr w:rsidR="0000056F" w:rsidRPr="0000056F" w:rsidTr="004821FA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1990г.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056F" w:rsidRPr="0000056F" w:rsidTr="004821FA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надземная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056F" w:rsidRPr="0000056F" w:rsidTr="004821FA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канальная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137,7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563,68</w:t>
            </w:r>
          </w:p>
        </w:tc>
      </w:tr>
      <w:tr w:rsidR="0000056F" w:rsidRPr="0000056F" w:rsidTr="004821FA">
        <w:trPr>
          <w:trHeight w:val="315"/>
          <w:jc w:val="center"/>
        </w:trPr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0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бесканальная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0056F" w:rsidRPr="0000056F" w:rsidRDefault="0000056F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5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492</w:t>
            </w:r>
          </w:p>
        </w:tc>
      </w:tr>
    </w:tbl>
    <w:p w:rsidR="004821FA" w:rsidRDefault="004821FA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4821FA" w:rsidRDefault="004821FA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0056F">
        <w:rPr>
          <w:spacing w:val="2"/>
          <w:sz w:val="28"/>
          <w:szCs w:val="28"/>
        </w:rPr>
        <w:t xml:space="preserve">Протяженности наиболее ветхих участков тепловых сетей </w:t>
      </w:r>
      <w:r>
        <w:rPr>
          <w:spacing w:val="2"/>
          <w:sz w:val="28"/>
          <w:szCs w:val="28"/>
        </w:rPr>
        <w:t xml:space="preserve">ГВС </w:t>
      </w:r>
      <w:r w:rsidRPr="0000056F">
        <w:rPr>
          <w:spacing w:val="2"/>
          <w:sz w:val="28"/>
          <w:szCs w:val="28"/>
        </w:rPr>
        <w:t>(по группам диаметров)</w:t>
      </w:r>
      <w:r>
        <w:rPr>
          <w:spacing w:val="2"/>
          <w:sz w:val="28"/>
          <w:szCs w:val="28"/>
        </w:rPr>
        <w:t xml:space="preserve"> от Котельной БМК</w:t>
      </w:r>
      <w:r w:rsidRPr="0000056F">
        <w:rPr>
          <w:spacing w:val="2"/>
          <w:sz w:val="28"/>
          <w:szCs w:val="28"/>
        </w:rPr>
        <w:t>, которые планируются к перекладке</w:t>
      </w:r>
      <w:r>
        <w:rPr>
          <w:spacing w:val="2"/>
          <w:sz w:val="28"/>
          <w:szCs w:val="28"/>
        </w:rPr>
        <w:t>,</w:t>
      </w:r>
      <w:r w:rsidRPr="0000056F">
        <w:rPr>
          <w:spacing w:val="2"/>
          <w:sz w:val="28"/>
          <w:szCs w:val="28"/>
        </w:rPr>
        <w:t xml:space="preserve"> представлены</w:t>
      </w:r>
      <w:r w:rsidR="000275A1">
        <w:rPr>
          <w:spacing w:val="2"/>
          <w:sz w:val="28"/>
          <w:szCs w:val="28"/>
        </w:rPr>
        <w:t xml:space="preserve"> в таблице 8.3.</w:t>
      </w: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275A1" w:rsidRDefault="000275A1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Таблица 8.3 – </w:t>
      </w:r>
      <w:r w:rsidRPr="000275A1">
        <w:rPr>
          <w:spacing w:val="2"/>
          <w:sz w:val="28"/>
          <w:szCs w:val="28"/>
        </w:rPr>
        <w:t>Протяженности наиболее ветхих участков тепловых сетей ГВС (по группам диаметров) от Котельной БМК</w:t>
      </w:r>
    </w:p>
    <w:tbl>
      <w:tblPr>
        <w:tblW w:w="89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7"/>
        <w:gridCol w:w="960"/>
        <w:gridCol w:w="960"/>
        <w:gridCol w:w="960"/>
        <w:gridCol w:w="960"/>
        <w:gridCol w:w="960"/>
      </w:tblGrid>
      <w:tr w:rsidR="005B780E" w:rsidRPr="004821FA" w:rsidTr="005B780E">
        <w:trPr>
          <w:trHeight w:val="315"/>
          <w:jc w:val="center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:rsidR="005B780E" w:rsidRPr="004821FA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 прокладки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</w:tcPr>
          <w:p w:rsidR="005B780E" w:rsidRPr="004821FA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Наружный диаметр, мм</w:t>
            </w:r>
          </w:p>
        </w:tc>
      </w:tr>
      <w:tr w:rsidR="005B780E" w:rsidRPr="004821FA" w:rsidTr="004821FA">
        <w:trPr>
          <w:trHeight w:val="315"/>
          <w:jc w:val="center"/>
        </w:trPr>
        <w:tc>
          <w:tcPr>
            <w:tcW w:w="4107" w:type="dxa"/>
            <w:vMerge/>
            <w:shd w:val="clear" w:color="auto" w:fill="auto"/>
            <w:vAlign w:val="center"/>
            <w:hideMark/>
          </w:tcPr>
          <w:p w:rsidR="005B780E" w:rsidRPr="004821FA" w:rsidRDefault="005B780E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780E" w:rsidRPr="004821FA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780E" w:rsidRPr="004821FA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780E" w:rsidRPr="004821FA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780E" w:rsidRPr="004821FA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780E" w:rsidRPr="004821FA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5B780E" w:rsidRPr="004821FA" w:rsidTr="00567E0C">
        <w:trPr>
          <w:trHeight w:val="315"/>
          <w:jc w:val="center"/>
        </w:trPr>
        <w:tc>
          <w:tcPr>
            <w:tcW w:w="4107" w:type="dxa"/>
            <w:shd w:val="clear" w:color="auto" w:fill="auto"/>
            <w:noWrap/>
            <w:vAlign w:val="center"/>
          </w:tcPr>
          <w:p w:rsidR="005B780E" w:rsidRPr="004821FA" w:rsidRDefault="005B780E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</w:tcPr>
          <w:p w:rsidR="005B780E" w:rsidRPr="004821FA" w:rsidRDefault="005B780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Протяженность в однотрубном исчислении, м</w:t>
            </w:r>
          </w:p>
        </w:tc>
      </w:tr>
      <w:tr w:rsidR="004821FA" w:rsidRPr="004821FA" w:rsidTr="004821FA">
        <w:trPr>
          <w:trHeight w:val="315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1990г.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821FA" w:rsidRPr="004821FA" w:rsidRDefault="004821F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821FA" w:rsidRPr="004821FA" w:rsidRDefault="004821F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821FA" w:rsidRPr="004821FA" w:rsidRDefault="004821F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821FA" w:rsidRPr="004821FA" w:rsidRDefault="004821F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821FA" w:rsidRPr="004821FA" w:rsidRDefault="004821FA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1FA" w:rsidRPr="004821FA" w:rsidTr="004821FA">
        <w:trPr>
          <w:trHeight w:val="315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надземная, подающий ГВС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21FA" w:rsidRPr="004821FA" w:rsidTr="004821FA">
        <w:trPr>
          <w:trHeight w:val="315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надземная, обратный ГВС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1FA" w:rsidRPr="004821FA" w:rsidTr="004821FA">
        <w:trPr>
          <w:trHeight w:val="315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канальная, подающий ГВС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304,9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382,8</w:t>
            </w:r>
          </w:p>
        </w:tc>
      </w:tr>
      <w:tr w:rsidR="004821FA" w:rsidRPr="004821FA" w:rsidTr="004821FA">
        <w:trPr>
          <w:trHeight w:val="315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канальная, обратный ГВС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350,8</w:t>
            </w:r>
          </w:p>
        </w:tc>
      </w:tr>
      <w:tr w:rsidR="004821FA" w:rsidRPr="004821FA" w:rsidTr="004821FA">
        <w:trPr>
          <w:trHeight w:val="315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бесканальная</w:t>
            </w:r>
            <w:proofErr w:type="spellEnd"/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подающий ГВС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21FA" w:rsidRPr="004821FA" w:rsidTr="004821FA">
        <w:trPr>
          <w:trHeight w:val="315"/>
          <w:jc w:val="center"/>
        </w:trPr>
        <w:tc>
          <w:tcPr>
            <w:tcW w:w="4107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бесканальная</w:t>
            </w:r>
            <w:proofErr w:type="spellEnd"/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обратный ГВС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821FA" w:rsidRPr="004821FA" w:rsidRDefault="004821FA" w:rsidP="00701EC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0056F" w:rsidRDefault="0000056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0056F" w:rsidRDefault="005B780E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5B780E">
        <w:rPr>
          <w:spacing w:val="2"/>
          <w:sz w:val="28"/>
          <w:szCs w:val="28"/>
        </w:rPr>
        <w:t>Реконструкция тепловых сетей, подлежащих замене в связи с исчерпанием эксплуатационного ресурса, в рассматриваемых системах в ближайшие годы и на расчётный срок разработки Схемы теплоснабжения будет производиться в рамках ежегодных плановых ремонтов. Предполагается, что соответствующие затраты будут включаться в тариф на тепловую энергию.</w:t>
      </w:r>
    </w:p>
    <w:p w:rsidR="005B780E" w:rsidRPr="00E36779" w:rsidRDefault="005B780E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9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9A111D" w:rsidRDefault="00575D2C" w:rsidP="00701E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ab/>
      </w:r>
    </w:p>
    <w:p w:rsidR="00F9076E" w:rsidRDefault="00575D2C" w:rsidP="00701E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A5757" w:rsidRPr="00BA57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Системы отопления – открытые. Баков-аккумуляторов нет. Горячее водоснабжение потребителей, подключенных к котельной 12 Гкал/ч осуществляется с использованием двухтрубной системы отопления (из обратного трубопровода системы отопления). Горячее водоснабжение потребителей, подключенных к котельной БМК осуществляется с использованием </w:t>
      </w:r>
      <w:proofErr w:type="spellStart"/>
      <w:r w:rsidR="00BA5757" w:rsidRPr="00BA57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четырехтрубной</w:t>
      </w:r>
      <w:proofErr w:type="spellEnd"/>
      <w:r w:rsidR="00BA5757" w:rsidRPr="00BA57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системы отопления, однако до тепловой камеры УТ-25/2 проложено два трубопровода (подающий и обратный), а после неё уже четыре трубопровода (подающий и обратный на отопление; подающий и обратный на ГВС).</w:t>
      </w:r>
    </w:p>
    <w:p w:rsidR="00BA5757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</w:t>
      </w:r>
      <w:r w:rsidR="00BA57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вии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A57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.9 ст. 29 ФЗ «О теплоснабжении»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</w:t>
      </w:r>
      <w:r w:rsidR="00BA57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75F3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Для реализации 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потребителей, подключенных к открытой системе теплоснабжения (горячего водоснабжения)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котельной 12 Гкал/ч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закрытую систему горячего водоснабжения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устройство групповых и индивидуальных тепловых пунктов.</w:t>
      </w:r>
    </w:p>
    <w:p w:rsidR="007975F3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потребителей, подключенных к открытой системе теплоснабжения (горячего водоснабжения)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котельной БМК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закрытую систему горячего водоснабжения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устройство группового теплового пункта, так как сети ГВС уже есть.</w:t>
      </w:r>
    </w:p>
    <w:p w:rsidR="007975F3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етода регулирования отпуска тепловой энергии от источников тепловой энергии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остается прежний – качественный.</w:t>
      </w:r>
    </w:p>
    <w:p w:rsidR="007975F3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асчет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приведен в таблице:</w:t>
      </w:r>
    </w:p>
    <w:p w:rsidR="007975F3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75F3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97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приведены в таблице:</w:t>
      </w:r>
    </w:p>
    <w:p w:rsidR="007975F3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75F3" w:rsidRPr="00E36779" w:rsidRDefault="007975F3" w:rsidP="00701ECC">
      <w:pPr>
        <w:shd w:val="clear" w:color="auto" w:fill="FFFFFF"/>
        <w:spacing w:after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10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Перспективные топливные балансы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F9076E" w:rsidRDefault="007507A5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Расчет </w:t>
      </w:r>
      <w:r w:rsidR="006552E7">
        <w:rPr>
          <w:spacing w:val="2"/>
          <w:sz w:val="28"/>
          <w:szCs w:val="28"/>
        </w:rPr>
        <w:t>п</w:t>
      </w:r>
      <w:r w:rsidR="006552E7" w:rsidRPr="006552E7">
        <w:rPr>
          <w:spacing w:val="2"/>
          <w:sz w:val="28"/>
          <w:szCs w:val="28"/>
        </w:rPr>
        <w:t>ерспективны</w:t>
      </w:r>
      <w:r w:rsidR="006552E7">
        <w:rPr>
          <w:spacing w:val="2"/>
          <w:sz w:val="28"/>
          <w:szCs w:val="28"/>
        </w:rPr>
        <w:t xml:space="preserve">х </w:t>
      </w:r>
      <w:r w:rsidR="006552E7" w:rsidRPr="006552E7">
        <w:rPr>
          <w:spacing w:val="2"/>
          <w:sz w:val="28"/>
          <w:szCs w:val="28"/>
        </w:rPr>
        <w:t>топливны</w:t>
      </w:r>
      <w:r w:rsidR="006552E7">
        <w:rPr>
          <w:spacing w:val="2"/>
          <w:sz w:val="28"/>
          <w:szCs w:val="28"/>
        </w:rPr>
        <w:t>х</w:t>
      </w:r>
      <w:r w:rsidR="006552E7" w:rsidRPr="006552E7">
        <w:rPr>
          <w:spacing w:val="2"/>
          <w:sz w:val="28"/>
          <w:szCs w:val="28"/>
        </w:rPr>
        <w:t xml:space="preserve"> баланс</w:t>
      </w:r>
      <w:r w:rsidR="006552E7">
        <w:rPr>
          <w:spacing w:val="2"/>
          <w:sz w:val="28"/>
          <w:szCs w:val="28"/>
        </w:rPr>
        <w:t xml:space="preserve">ов </w:t>
      </w:r>
      <w:r>
        <w:rPr>
          <w:spacing w:val="2"/>
          <w:sz w:val="28"/>
          <w:szCs w:val="28"/>
        </w:rPr>
        <w:t>приведен</w:t>
      </w:r>
      <w:r w:rsidR="006552E7">
        <w:rPr>
          <w:spacing w:val="2"/>
          <w:sz w:val="28"/>
          <w:szCs w:val="28"/>
        </w:rPr>
        <w:t xml:space="preserve"> в таблице</w:t>
      </w:r>
      <w:r w:rsidR="000275A1">
        <w:rPr>
          <w:spacing w:val="2"/>
          <w:sz w:val="28"/>
          <w:szCs w:val="28"/>
        </w:rPr>
        <w:t xml:space="preserve"> 10.1.</w:t>
      </w:r>
    </w:p>
    <w:p w:rsidR="000275A1" w:rsidRDefault="000275A1" w:rsidP="000275A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10.1 – </w:t>
      </w:r>
      <w:r w:rsidRPr="000275A1">
        <w:rPr>
          <w:spacing w:val="2"/>
          <w:sz w:val="28"/>
          <w:szCs w:val="28"/>
        </w:rPr>
        <w:t xml:space="preserve">Расчет перспективных топливных балансов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559"/>
        <w:gridCol w:w="1559"/>
        <w:gridCol w:w="1406"/>
        <w:gridCol w:w="1571"/>
      </w:tblGrid>
      <w:tr w:rsidR="006675F1" w:rsidRPr="006675F1" w:rsidTr="00701ECC">
        <w:trPr>
          <w:trHeight w:val="375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Численное значение показателя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vMerge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период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очередь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срок</w:t>
            </w:r>
          </w:p>
        </w:tc>
      </w:tr>
      <w:tr w:rsidR="006675F1" w:rsidRPr="006675F1" w:rsidTr="00701ECC">
        <w:trPr>
          <w:trHeight w:val="375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Котельные п. </w:t>
            </w:r>
            <w:proofErr w:type="spellStart"/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Мамакан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котельными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37999,945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57744,591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58939,535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Отпуск из сети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30691,365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48539,144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49619,290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в сетях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6749,981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8646,848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8761,646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нужды котельной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558,599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558,599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558,599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vMerge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расход топлива на отпуск тепловой энергии в сеть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кг </w:t>
            </w:r>
            <w:proofErr w:type="spellStart"/>
            <w:r w:rsidRPr="006675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у.т</w:t>
            </w:r>
            <w:proofErr w:type="spellEnd"/>
            <w:r w:rsidRPr="006675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./Гкал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252,60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239,3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vMerge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кг </w:t>
            </w:r>
            <w:proofErr w:type="spellStart"/>
            <w:r w:rsidRPr="006675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н.т</w:t>
            </w:r>
            <w:proofErr w:type="spellEnd"/>
            <w:r w:rsidRPr="006675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./Гкал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321,38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304,4</w:t>
            </w:r>
          </w:p>
        </w:tc>
      </w:tr>
      <w:tr w:rsidR="006675F1" w:rsidRPr="006675F1" w:rsidTr="00701ECC">
        <w:trPr>
          <w:trHeight w:val="37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Расчход</w:t>
            </w:r>
            <w:proofErr w:type="spellEnd"/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топлива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5F1" w:rsidRPr="006675F1" w:rsidRDefault="006675F1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14778,8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6675F1" w:rsidRPr="006675F1" w:rsidRDefault="006675F1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15104,7</w:t>
            </w:r>
          </w:p>
        </w:tc>
      </w:tr>
    </w:tbl>
    <w:p w:rsidR="006552E7" w:rsidRDefault="006552E7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lastRenderedPageBreak/>
        <w:t xml:space="preserve">глава 11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Оценка надежности теплоснабжения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F9076E" w:rsidRDefault="002B4913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B4913">
        <w:rPr>
          <w:spacing w:val="2"/>
          <w:sz w:val="28"/>
          <w:szCs w:val="28"/>
        </w:rPr>
        <w:t>Информация для оценки нормативной н</w:t>
      </w:r>
      <w:r>
        <w:rPr>
          <w:spacing w:val="2"/>
          <w:sz w:val="28"/>
          <w:szCs w:val="28"/>
        </w:rPr>
        <w:t>адежности систем теплоснабжения</w:t>
      </w:r>
      <w:r w:rsidRPr="002B4913">
        <w:rPr>
          <w:spacing w:val="2"/>
          <w:sz w:val="28"/>
          <w:szCs w:val="28"/>
        </w:rPr>
        <w:t xml:space="preserve"> эксплуатационной организацией в полном объеме не предоставлена.</w:t>
      </w:r>
      <w:r>
        <w:rPr>
          <w:spacing w:val="2"/>
          <w:sz w:val="28"/>
          <w:szCs w:val="28"/>
        </w:rPr>
        <w:t xml:space="preserve"> </w:t>
      </w:r>
    </w:p>
    <w:p w:rsidR="00575D2C" w:rsidRPr="00E36779" w:rsidRDefault="00575D2C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E828D8" w:rsidRPr="00E36779" w:rsidRDefault="00F9076E" w:rsidP="000275A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12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Обоснование инвестиций в строительство, реконструкцию, техническое перевооружение и (или) модернизацию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3919AB" w:rsidRDefault="003919AB" w:rsidP="00701E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0D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7F220D">
        <w:rPr>
          <w:rFonts w:ascii="Times New Roman" w:hAnsi="Times New Roman" w:cs="Times New Roman"/>
          <w:sz w:val="28"/>
          <w:szCs w:val="28"/>
        </w:rPr>
        <w:t>проектно</w:t>
      </w:r>
      <w:r>
        <w:rPr>
          <w:rFonts w:ascii="Times New Roman" w:hAnsi="Times New Roman" w:cs="Times New Roman"/>
          <w:sz w:val="28"/>
          <w:szCs w:val="28"/>
        </w:rPr>
        <w:t xml:space="preserve">-сметной </w:t>
      </w:r>
      <w:r w:rsidRPr="007F220D">
        <w:rPr>
          <w:rFonts w:ascii="Times New Roman" w:hAnsi="Times New Roman" w:cs="Times New Roman"/>
          <w:sz w:val="28"/>
          <w:szCs w:val="28"/>
        </w:rPr>
        <w:t xml:space="preserve"> документации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их строительства </w:t>
      </w:r>
      <w:r w:rsidRPr="007F220D">
        <w:rPr>
          <w:rFonts w:ascii="Times New Roman" w:hAnsi="Times New Roman" w:cs="Times New Roman"/>
          <w:sz w:val="28"/>
          <w:szCs w:val="28"/>
        </w:rPr>
        <w:t>определена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9AB" w:rsidRDefault="003919AB" w:rsidP="00701E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«Укрупненные нормативы цены строительства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 w:rsidR="00B83816">
        <w:rPr>
          <w:rFonts w:ascii="Times New Roman" w:hAnsi="Times New Roman" w:cs="Times New Roman"/>
          <w:sz w:val="28"/>
          <w:szCs w:val="28"/>
        </w:rPr>
        <w:t>3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№1</w:t>
      </w:r>
      <w:r w:rsidR="00B838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Наружные </w:t>
      </w:r>
      <w:r w:rsidR="00B83816">
        <w:rPr>
          <w:rFonts w:ascii="Times New Roman" w:hAnsi="Times New Roman" w:cs="Times New Roman"/>
          <w:sz w:val="28"/>
          <w:szCs w:val="28"/>
        </w:rPr>
        <w:t>тепловые сети</w:t>
      </w:r>
      <w:r w:rsidRPr="007F2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далее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 w:rsidR="00B83816">
        <w:rPr>
          <w:rFonts w:ascii="Times New Roman" w:hAnsi="Times New Roman" w:cs="Times New Roman"/>
          <w:sz w:val="28"/>
          <w:szCs w:val="28"/>
        </w:rPr>
        <w:t>3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20;</w:t>
      </w:r>
    </w:p>
    <w:p w:rsidR="003919AB" w:rsidRPr="007F220D" w:rsidRDefault="003919AB" w:rsidP="00701E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«Укрупненные нормативы цены строительства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№19.</w:t>
      </w:r>
      <w:r w:rsidRPr="007F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и сооружения городской инфраструктуры</w:t>
      </w:r>
      <w:r w:rsidRPr="007F22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далее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220D">
        <w:rPr>
          <w:rFonts w:ascii="Times New Roman" w:hAnsi="Times New Roman" w:cs="Times New Roman"/>
          <w:sz w:val="28"/>
          <w:szCs w:val="28"/>
        </w:rPr>
        <w:t>.</w:t>
      </w:r>
    </w:p>
    <w:p w:rsidR="003919AB" w:rsidRDefault="003919AB" w:rsidP="00701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показателей, приведенных в </w:t>
      </w:r>
      <w:r w:rsidRPr="003B0D94">
        <w:rPr>
          <w:rFonts w:ascii="Times New Roman" w:hAnsi="Times New Roman" w:cs="Times New Roman"/>
          <w:sz w:val="28"/>
          <w:szCs w:val="28"/>
        </w:rPr>
        <w:t>НЦС 81-02-1</w:t>
      </w:r>
      <w:r w:rsidR="00B83816">
        <w:rPr>
          <w:rFonts w:ascii="Times New Roman" w:hAnsi="Times New Roman" w:cs="Times New Roman"/>
          <w:sz w:val="28"/>
          <w:szCs w:val="28"/>
        </w:rPr>
        <w:t>3</w:t>
      </w:r>
      <w:r w:rsidRPr="003B0D94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D94">
        <w:rPr>
          <w:rFonts w:ascii="Times New Roman" w:hAnsi="Times New Roman" w:cs="Times New Roman"/>
          <w:sz w:val="28"/>
          <w:szCs w:val="28"/>
        </w:rPr>
        <w:t xml:space="preserve">для определения размера денежных средств, необходимых для строительства наружных </w:t>
      </w:r>
      <w:r w:rsidR="00B83816">
        <w:rPr>
          <w:rFonts w:ascii="Times New Roman" w:hAnsi="Times New Roman" w:cs="Times New Roman"/>
          <w:sz w:val="28"/>
          <w:szCs w:val="28"/>
        </w:rPr>
        <w:t>тепловых сетей</w:t>
      </w:r>
      <w:r w:rsidRPr="003B0D94">
        <w:rPr>
          <w:rFonts w:ascii="Times New Roman" w:hAnsi="Times New Roman" w:cs="Times New Roman"/>
          <w:sz w:val="28"/>
          <w:szCs w:val="28"/>
        </w:rPr>
        <w:t xml:space="preserve"> на территориях субъектов Российской Федерации осуществляется с использованием поправочных коэффициентов, приведенных в технической части </w:t>
      </w:r>
      <w:r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3B0D94">
        <w:rPr>
          <w:rFonts w:ascii="Times New Roman" w:hAnsi="Times New Roman" w:cs="Times New Roman"/>
          <w:sz w:val="28"/>
          <w:szCs w:val="28"/>
        </w:rPr>
        <w:t>НЦС 81-02-1</w:t>
      </w:r>
      <w:r w:rsidR="00B83816">
        <w:rPr>
          <w:rFonts w:ascii="Times New Roman" w:hAnsi="Times New Roman" w:cs="Times New Roman"/>
          <w:sz w:val="28"/>
          <w:szCs w:val="28"/>
        </w:rPr>
        <w:t>3</w:t>
      </w:r>
      <w:r w:rsidRPr="003B0D94">
        <w:rPr>
          <w:rFonts w:ascii="Times New Roman" w:hAnsi="Times New Roman" w:cs="Times New Roman"/>
          <w:sz w:val="28"/>
          <w:szCs w:val="28"/>
        </w:rPr>
        <w:t xml:space="preserve">-2020, по формуле: </w:t>
      </w:r>
    </w:p>
    <w:p w:rsidR="003919AB" w:rsidRDefault="003919AB" w:rsidP="00701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>С= [(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НЦСi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 x M x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Kпер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. х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/зон х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.) +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] х Ипр. + НДС, </w:t>
      </w:r>
    </w:p>
    <w:p w:rsidR="003919AB" w:rsidRDefault="003919AB" w:rsidP="00701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НЦСi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 – выбранный Показатель с учетом функционального назначения объекта и его мощностных характеристик, для базового района в уровне цен на 01.01.2020, определенный при необходимости с учетом корректирующих коэффициентов, приведенных в технической части </w:t>
      </w:r>
      <w:r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3B0D94">
        <w:rPr>
          <w:rFonts w:ascii="Times New Roman" w:hAnsi="Times New Roman" w:cs="Times New Roman"/>
          <w:sz w:val="28"/>
          <w:szCs w:val="28"/>
        </w:rPr>
        <w:t>НЦС 81-02-1</w:t>
      </w:r>
      <w:r w:rsidR="00B83816">
        <w:rPr>
          <w:rFonts w:ascii="Times New Roman" w:hAnsi="Times New Roman" w:cs="Times New Roman"/>
          <w:sz w:val="28"/>
          <w:szCs w:val="28"/>
        </w:rPr>
        <w:t>3</w:t>
      </w:r>
      <w:r w:rsidRPr="003B0D94">
        <w:rPr>
          <w:rFonts w:ascii="Times New Roman" w:hAnsi="Times New Roman" w:cs="Times New Roman"/>
          <w:sz w:val="28"/>
          <w:szCs w:val="28"/>
        </w:rPr>
        <w:t xml:space="preserve">-2020;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М – мощность объекта капитального строительства, планируемого к строительству;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. – коэффициент перехода от цен базового района к уровню цен субъектов Российской Федерации;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/зон – коэффициент, рассчитываемый при выполнении расчетов с использованием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0D94">
        <w:rPr>
          <w:rFonts w:ascii="Times New Roman" w:hAnsi="Times New Roman" w:cs="Times New Roman"/>
          <w:sz w:val="28"/>
          <w:szCs w:val="28"/>
        </w:rPr>
        <w:t>оказателей для частей территории субъектов Российской Федерации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>. – коэффициент, учитывающий регионально-климатические условия осуществления строительства в субъекте Российской Федерации по отношению к базовому району;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D94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3B0D94">
        <w:rPr>
          <w:rFonts w:ascii="Times New Roman" w:hAnsi="Times New Roman" w:cs="Times New Roman"/>
          <w:sz w:val="28"/>
          <w:szCs w:val="28"/>
        </w:rPr>
        <w:t xml:space="preserve"> – дополнительные затраты, определяемые по отдельным расчетам;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 xml:space="preserve">Ипр – индекс-дефлятор, определенный по отрасли «Инвестиции в основной капитал (капитальные вложения)», публикуемый </w:t>
      </w:r>
      <w:r w:rsidRPr="003B0D94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экономического развития Российской Федерации для прогноза социально-экономического развития Российской Федерации. </w:t>
      </w:r>
    </w:p>
    <w:p w:rsidR="003919AB" w:rsidRPr="003B0D94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B0D94">
        <w:rPr>
          <w:rFonts w:ascii="Times New Roman" w:hAnsi="Times New Roman" w:cs="Times New Roman"/>
          <w:sz w:val="28"/>
          <w:szCs w:val="28"/>
        </w:rPr>
        <w:t>НДС – налог на добавленную стоимость.</w:t>
      </w:r>
    </w:p>
    <w:p w:rsidR="003919AB" w:rsidRDefault="003919AB" w:rsidP="00701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49C">
        <w:rPr>
          <w:rFonts w:ascii="Times New Roman" w:hAnsi="Times New Roman" w:cs="Times New Roman"/>
          <w:sz w:val="28"/>
          <w:szCs w:val="28"/>
        </w:rPr>
        <w:t>оказателей</w:t>
      </w:r>
      <w:r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r w:rsidRPr="003B0D94">
        <w:rPr>
          <w:rFonts w:ascii="Times New Roman" w:hAnsi="Times New Roman" w:cs="Times New Roman"/>
          <w:sz w:val="28"/>
          <w:szCs w:val="28"/>
        </w:rPr>
        <w:t xml:space="preserve">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20,</w:t>
      </w:r>
      <w:r w:rsidRPr="00E3749C">
        <w:rPr>
          <w:rFonts w:ascii="Times New Roman" w:hAnsi="Times New Roman" w:cs="Times New Roman"/>
          <w:sz w:val="28"/>
          <w:szCs w:val="28"/>
        </w:rPr>
        <w:t xml:space="preserve"> для определения размера денежных средств, необходимых для строительства зданий и сооружений городской инфраструктуры на территориях субъектов Российской Федерации осуществляется с использованием поправочных коэффициентов, приведенных в технической части сборника</w:t>
      </w:r>
      <w:r w:rsidRPr="003B0D94">
        <w:rPr>
          <w:rFonts w:ascii="Times New Roman" w:hAnsi="Times New Roman" w:cs="Times New Roman"/>
          <w:sz w:val="28"/>
          <w:szCs w:val="28"/>
        </w:rPr>
        <w:t xml:space="preserve"> НЦС </w:t>
      </w:r>
      <w:r w:rsidRPr="007F220D">
        <w:rPr>
          <w:rFonts w:ascii="Times New Roman" w:hAnsi="Times New Roman" w:cs="Times New Roman"/>
          <w:sz w:val="28"/>
          <w:szCs w:val="28"/>
        </w:rPr>
        <w:t>81-02-1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22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749C">
        <w:rPr>
          <w:rFonts w:ascii="Times New Roman" w:hAnsi="Times New Roman" w:cs="Times New Roman"/>
          <w:sz w:val="28"/>
          <w:szCs w:val="28"/>
        </w:rPr>
        <w:t xml:space="preserve">, по формуле: </w:t>
      </w:r>
    </w:p>
    <w:p w:rsidR="003919AB" w:rsidRDefault="003919AB" w:rsidP="00701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>С= [(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НЦСi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 x M x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Kпер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х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/зон х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х Кс) + </w:t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] х Ипр. + НДС, </w:t>
      </w:r>
    </w:p>
    <w:p w:rsidR="003919AB" w:rsidRDefault="003919AB" w:rsidP="00701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НЦСi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 – выбранный Показатель с учетом функционального назначения объекта и его мощностных характеристик, для базового района в уровне цен на 01.01.2020;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М – мощность объекта капитального строительства, планируемого к строительству;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. – коэффициент перехода от цен базового района к уровню цен субъектов Российской Федерации;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Кпер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/зон – коэффициент, рассчитываемый при выполнении расчетов с использованием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49C">
        <w:rPr>
          <w:rFonts w:ascii="Times New Roman" w:hAnsi="Times New Roman" w:cs="Times New Roman"/>
          <w:sz w:val="28"/>
          <w:szCs w:val="28"/>
        </w:rPr>
        <w:t>оказателей для частей территории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>. – коэффициент, учитывающий регионально-климатические условия осуществления строительства в субъекте Российской Федер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E3749C">
        <w:rPr>
          <w:rFonts w:ascii="Times New Roman" w:hAnsi="Times New Roman" w:cs="Times New Roman"/>
          <w:sz w:val="28"/>
          <w:szCs w:val="28"/>
        </w:rPr>
        <w:t xml:space="preserve"> по отношению к базовому району;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>Кс – коэффициент, характеризующий удорожание стоимости строительства в сейсмических районах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базовому району</w:t>
      </w:r>
      <w:r w:rsidRPr="00E37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9C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E3749C">
        <w:rPr>
          <w:rFonts w:ascii="Times New Roman" w:hAnsi="Times New Roman" w:cs="Times New Roman"/>
          <w:sz w:val="28"/>
          <w:szCs w:val="28"/>
        </w:rPr>
        <w:t xml:space="preserve"> – дополнительные затраты, определяемые по отдельным расчетам;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 xml:space="preserve">Ипр – индекс-дефлятор, определенный по отрасли «Инвестиции в основной капитал (капитальные вложения)», публикуемый Министерством экономического развития Российской Федерации для прогноза социально-экономического развития Российской Федерации. </w:t>
      </w:r>
    </w:p>
    <w:p w:rsidR="003919AB" w:rsidRDefault="003919AB" w:rsidP="00701EC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9C">
        <w:rPr>
          <w:rFonts w:ascii="Times New Roman" w:hAnsi="Times New Roman" w:cs="Times New Roman"/>
          <w:sz w:val="28"/>
          <w:szCs w:val="28"/>
        </w:rPr>
        <w:t>НДС – налог на добавленную стоимость.</w:t>
      </w:r>
    </w:p>
    <w:p w:rsidR="00E170EE" w:rsidRDefault="00E170EE" w:rsidP="00701EC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Результаты расчетов (ведомость стоимости работ) приведены в таблиц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ах</w:t>
      </w:r>
      <w:r w:rsidRPr="007F22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1.9, 1.10.</w:t>
      </w:r>
    </w:p>
    <w:p w:rsidR="00E170EE" w:rsidRDefault="00E170EE" w:rsidP="00701EC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  <w:sectPr w:rsidR="00E170EE" w:rsidSect="000A6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0EE" w:rsidRDefault="00E170EE" w:rsidP="00701ECC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W w:w="13347" w:type="dxa"/>
        <w:tblInd w:w="93" w:type="dxa"/>
        <w:tblLook w:val="04A0" w:firstRow="1" w:lastRow="0" w:firstColumn="1" w:lastColumn="0" w:noHBand="0" w:noVBand="1"/>
      </w:tblPr>
      <w:tblGrid>
        <w:gridCol w:w="2709"/>
        <w:gridCol w:w="1549"/>
        <w:gridCol w:w="497"/>
        <w:gridCol w:w="1329"/>
        <w:gridCol w:w="917"/>
        <w:gridCol w:w="2155"/>
        <w:gridCol w:w="2175"/>
        <w:gridCol w:w="631"/>
        <w:gridCol w:w="938"/>
        <w:gridCol w:w="701"/>
      </w:tblGrid>
      <w:tr w:rsidR="00E170EE" w:rsidRPr="00303AF3" w:rsidTr="00E170EE">
        <w:trPr>
          <w:trHeight w:val="21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сетей теплоснабжения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трубопровода, км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AF3">
              <w:rPr>
                <w:rFonts w:ascii="Times New Roman" w:hAnsi="Times New Roman" w:cs="Times New Roman"/>
                <w:sz w:val="20"/>
                <w:szCs w:val="20"/>
              </w:rPr>
              <w:t>НЦСi</w:t>
            </w:r>
            <w:proofErr w:type="spellEnd"/>
            <w:r w:rsidRPr="00303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перехода от цен базового района (Московская область)</w:t>
            </w:r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уровню цен Иркутской области (</w:t>
            </w:r>
            <w:proofErr w:type="spellStart"/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Kпер</w:t>
            </w:r>
            <w:proofErr w:type="spellEnd"/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Коэффициент, учитывающий изменение стоимости </w:t>
            </w:r>
            <w:proofErr w:type="spellStart"/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стоительства</w:t>
            </w:r>
            <w:proofErr w:type="spellEnd"/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территории Иркутской области, связанный</w:t>
            </w:r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климатическими условиями (Kрег1)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0EE" w:rsidRPr="00303AF3" w:rsidRDefault="00E170EE" w:rsidP="00701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F3">
              <w:rPr>
                <w:rFonts w:ascii="Times New Roman" w:hAnsi="Times New Roman" w:cs="Times New Roman"/>
                <w:sz w:val="20"/>
                <w:szCs w:val="20"/>
              </w:rPr>
              <w:t>ИТОГО,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0EE" w:rsidRPr="00303AF3" w:rsidRDefault="00E170EE" w:rsidP="00701E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F3">
              <w:rPr>
                <w:rFonts w:ascii="Times New Roman" w:hAnsi="Times New Roman" w:cs="Times New Roman"/>
                <w:sz w:val="20"/>
                <w:szCs w:val="20"/>
              </w:rPr>
              <w:t>В том числе ПСД, тыс. руб.</w:t>
            </w:r>
          </w:p>
        </w:tc>
      </w:tr>
      <w:tr w:rsidR="00E170EE" w:rsidRPr="00303AF3" w:rsidTr="00F82CA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0EE" w:rsidRPr="00303AF3" w:rsidTr="00F82CA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0EE" w:rsidRPr="00303AF3" w:rsidTr="00F82CA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0EE" w:rsidRPr="00303AF3" w:rsidTr="00F82CA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0EE" w:rsidRPr="00303AF3" w:rsidTr="00F82CA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0EE" w:rsidRPr="00E170EE" w:rsidRDefault="00E170EE" w:rsidP="00701E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70EE" w:rsidRPr="00E3749C" w:rsidRDefault="00E170EE" w:rsidP="00701ECC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170EE" w:rsidRDefault="00E170EE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303AF3" w:rsidRDefault="00303AF3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  <w:sectPr w:rsidR="00303AF3" w:rsidSect="00E170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lastRenderedPageBreak/>
        <w:t xml:space="preserve">глава 13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Индикаторы развития систем теплоснабжения поселения, городского округа, города федерального значения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A22758" w:rsidRPr="00B539BF" w:rsidRDefault="00A2275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539BF">
        <w:rPr>
          <w:spacing w:val="2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тепловых сетях – 0 шт.</w:t>
      </w:r>
    </w:p>
    <w:p w:rsidR="00DD6D55" w:rsidRDefault="00DD6D55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22758" w:rsidRPr="00B539BF" w:rsidRDefault="00A2275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539BF">
        <w:rPr>
          <w:spacing w:val="2"/>
          <w:sz w:val="28"/>
          <w:szCs w:val="28"/>
        </w:rPr>
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– 0 </w:t>
      </w:r>
      <w:proofErr w:type="spellStart"/>
      <w:r w:rsidRPr="00B539BF">
        <w:rPr>
          <w:spacing w:val="2"/>
          <w:sz w:val="28"/>
          <w:szCs w:val="28"/>
        </w:rPr>
        <w:t>шт</w:t>
      </w:r>
      <w:proofErr w:type="spellEnd"/>
      <w:r w:rsidRPr="00B539BF">
        <w:rPr>
          <w:spacing w:val="2"/>
          <w:sz w:val="28"/>
          <w:szCs w:val="28"/>
        </w:rPr>
        <w:t>;</w:t>
      </w:r>
    </w:p>
    <w:p w:rsidR="00DD6D55" w:rsidRDefault="00DD6D55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22758" w:rsidRPr="00B539BF" w:rsidRDefault="00A2275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539BF">
        <w:rPr>
          <w:spacing w:val="2"/>
          <w:sz w:val="28"/>
          <w:szCs w:val="28"/>
        </w:rPr>
        <w:t>Удельный расход условного топлива на единицу тепловой энергии, отпускаемой с коллекторов источников тепловой энергии:</w:t>
      </w:r>
    </w:p>
    <w:p w:rsidR="00A22758" w:rsidRPr="00B539BF" w:rsidRDefault="00A2275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539BF">
        <w:rPr>
          <w:spacing w:val="2"/>
          <w:sz w:val="28"/>
          <w:szCs w:val="28"/>
        </w:rPr>
        <w:t xml:space="preserve">Котельная </w:t>
      </w:r>
      <w:r w:rsidR="00F82CA7">
        <w:rPr>
          <w:spacing w:val="2"/>
          <w:sz w:val="28"/>
          <w:szCs w:val="28"/>
        </w:rPr>
        <w:t>12 Гкал/ч</w:t>
      </w:r>
      <w:r w:rsidR="00B539BF">
        <w:rPr>
          <w:spacing w:val="2"/>
          <w:sz w:val="28"/>
          <w:szCs w:val="28"/>
        </w:rPr>
        <w:t xml:space="preserve"> </w:t>
      </w:r>
      <w:r w:rsidR="00F82CA7">
        <w:rPr>
          <w:spacing w:val="2"/>
          <w:sz w:val="28"/>
          <w:szCs w:val="28"/>
        </w:rPr>
        <w:t>–</w:t>
      </w:r>
      <w:r w:rsidR="00B539BF">
        <w:rPr>
          <w:spacing w:val="2"/>
          <w:sz w:val="28"/>
          <w:szCs w:val="28"/>
        </w:rPr>
        <w:t xml:space="preserve"> </w:t>
      </w:r>
      <w:r w:rsidR="00F82CA7">
        <w:rPr>
          <w:spacing w:val="2"/>
          <w:sz w:val="28"/>
          <w:szCs w:val="28"/>
        </w:rPr>
        <w:t>2</w:t>
      </w:r>
      <w:r w:rsidR="000C36E2">
        <w:rPr>
          <w:spacing w:val="2"/>
          <w:sz w:val="28"/>
          <w:szCs w:val="28"/>
        </w:rPr>
        <w:t>52,6</w:t>
      </w:r>
      <w:r w:rsidR="00B539BF">
        <w:rPr>
          <w:spacing w:val="2"/>
          <w:sz w:val="28"/>
          <w:szCs w:val="28"/>
        </w:rPr>
        <w:t xml:space="preserve"> кг </w:t>
      </w:r>
      <w:proofErr w:type="spellStart"/>
      <w:r w:rsidR="00B539BF">
        <w:rPr>
          <w:spacing w:val="2"/>
          <w:sz w:val="28"/>
          <w:szCs w:val="28"/>
        </w:rPr>
        <w:t>у.т</w:t>
      </w:r>
      <w:proofErr w:type="spellEnd"/>
      <w:r w:rsidR="00B539BF">
        <w:rPr>
          <w:spacing w:val="2"/>
          <w:sz w:val="28"/>
          <w:szCs w:val="28"/>
        </w:rPr>
        <w:t>./Гкал;</w:t>
      </w:r>
    </w:p>
    <w:p w:rsidR="00A22758" w:rsidRPr="00B539BF" w:rsidRDefault="00A2275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539BF">
        <w:rPr>
          <w:spacing w:val="2"/>
          <w:sz w:val="28"/>
          <w:szCs w:val="28"/>
        </w:rPr>
        <w:t xml:space="preserve">Котельная </w:t>
      </w:r>
      <w:r w:rsidR="00F82CA7">
        <w:rPr>
          <w:spacing w:val="2"/>
          <w:sz w:val="28"/>
          <w:szCs w:val="28"/>
        </w:rPr>
        <w:t>БМК</w:t>
      </w:r>
      <w:r w:rsidR="00B539BF">
        <w:rPr>
          <w:spacing w:val="2"/>
          <w:sz w:val="28"/>
          <w:szCs w:val="28"/>
        </w:rPr>
        <w:t xml:space="preserve"> </w:t>
      </w:r>
      <w:r w:rsidR="000C36E2">
        <w:rPr>
          <w:spacing w:val="2"/>
          <w:sz w:val="28"/>
          <w:szCs w:val="28"/>
        </w:rPr>
        <w:t>–</w:t>
      </w:r>
      <w:r w:rsidR="00B539BF">
        <w:rPr>
          <w:spacing w:val="2"/>
          <w:sz w:val="28"/>
          <w:szCs w:val="28"/>
        </w:rPr>
        <w:t xml:space="preserve"> </w:t>
      </w:r>
      <w:r w:rsidR="00F82CA7">
        <w:rPr>
          <w:spacing w:val="2"/>
          <w:sz w:val="28"/>
          <w:szCs w:val="28"/>
        </w:rPr>
        <w:t>2</w:t>
      </w:r>
      <w:r w:rsidR="000C36E2">
        <w:rPr>
          <w:spacing w:val="2"/>
          <w:sz w:val="28"/>
          <w:szCs w:val="28"/>
        </w:rPr>
        <w:t>52,6</w:t>
      </w:r>
      <w:r w:rsidR="00B539BF">
        <w:rPr>
          <w:spacing w:val="2"/>
          <w:sz w:val="28"/>
          <w:szCs w:val="28"/>
        </w:rPr>
        <w:t xml:space="preserve"> кг </w:t>
      </w:r>
      <w:proofErr w:type="spellStart"/>
      <w:r w:rsidR="00B539BF">
        <w:rPr>
          <w:spacing w:val="2"/>
          <w:sz w:val="28"/>
          <w:szCs w:val="28"/>
        </w:rPr>
        <w:t>у.т</w:t>
      </w:r>
      <w:proofErr w:type="spellEnd"/>
      <w:r w:rsidR="00B539BF">
        <w:rPr>
          <w:spacing w:val="2"/>
          <w:sz w:val="28"/>
          <w:szCs w:val="28"/>
        </w:rPr>
        <w:t>./Гкал;</w:t>
      </w:r>
    </w:p>
    <w:p w:rsidR="00DD6D55" w:rsidRDefault="00DD6D55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B539BF" w:rsidRDefault="00B539B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A22758" w:rsidRPr="00B539BF">
        <w:rPr>
          <w:spacing w:val="2"/>
          <w:sz w:val="28"/>
          <w:szCs w:val="28"/>
        </w:rPr>
        <w:t>тношение величины технологических потерь тепловой энергии, теплоносителя к материальной характеристике тепловой сети</w:t>
      </w:r>
      <w:r>
        <w:rPr>
          <w:spacing w:val="2"/>
          <w:sz w:val="28"/>
          <w:szCs w:val="28"/>
        </w:rPr>
        <w:t>:</w:t>
      </w:r>
    </w:p>
    <w:p w:rsidR="00A22758" w:rsidRPr="000D21B6" w:rsidRDefault="00B539B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СЦТ </w:t>
      </w:r>
      <w:r w:rsidR="00F82CA7">
        <w:rPr>
          <w:spacing w:val="2"/>
          <w:sz w:val="28"/>
          <w:szCs w:val="28"/>
        </w:rPr>
        <w:t>котельной 12 Гкал/ч</w:t>
      </w:r>
      <w:r>
        <w:rPr>
          <w:spacing w:val="2"/>
          <w:sz w:val="28"/>
          <w:szCs w:val="28"/>
        </w:rPr>
        <w:t xml:space="preserve"> </w:t>
      </w:r>
      <w:r w:rsidR="00BA3634">
        <w:rPr>
          <w:spacing w:val="2"/>
          <w:sz w:val="28"/>
          <w:szCs w:val="28"/>
        </w:rPr>
        <w:t>–</w:t>
      </w:r>
      <w:r w:rsidR="000D21B6">
        <w:rPr>
          <w:spacing w:val="2"/>
          <w:sz w:val="28"/>
          <w:szCs w:val="28"/>
        </w:rPr>
        <w:t xml:space="preserve"> </w:t>
      </w:r>
      <w:r w:rsidR="00BA3634">
        <w:rPr>
          <w:spacing w:val="2"/>
          <w:sz w:val="28"/>
          <w:szCs w:val="28"/>
        </w:rPr>
        <w:t>2,</w:t>
      </w:r>
      <w:r w:rsidR="00D96442">
        <w:rPr>
          <w:spacing w:val="2"/>
          <w:sz w:val="28"/>
          <w:szCs w:val="28"/>
        </w:rPr>
        <w:t>34</w:t>
      </w:r>
      <w:r w:rsidR="000D21B6">
        <w:rPr>
          <w:spacing w:val="2"/>
          <w:sz w:val="28"/>
          <w:szCs w:val="28"/>
        </w:rPr>
        <w:t xml:space="preserve"> Гкал/м</w:t>
      </w:r>
      <w:r w:rsidR="000D21B6" w:rsidRPr="000D21B6">
        <w:rPr>
          <w:spacing w:val="2"/>
          <w:sz w:val="28"/>
          <w:szCs w:val="28"/>
          <w:vertAlign w:val="superscript"/>
        </w:rPr>
        <w:t>2</w:t>
      </w:r>
      <w:r w:rsidR="000D21B6">
        <w:rPr>
          <w:spacing w:val="2"/>
          <w:sz w:val="28"/>
          <w:szCs w:val="28"/>
        </w:rPr>
        <w:t>;</w:t>
      </w:r>
    </w:p>
    <w:p w:rsidR="00B539BF" w:rsidRPr="000D21B6" w:rsidRDefault="00B539B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СЦТ </w:t>
      </w:r>
      <w:r w:rsidR="00F82CA7">
        <w:rPr>
          <w:spacing w:val="2"/>
          <w:sz w:val="28"/>
          <w:szCs w:val="28"/>
        </w:rPr>
        <w:t>котельной БМК</w:t>
      </w:r>
      <w:r>
        <w:rPr>
          <w:spacing w:val="2"/>
          <w:sz w:val="28"/>
          <w:szCs w:val="28"/>
        </w:rPr>
        <w:t xml:space="preserve"> </w:t>
      </w:r>
      <w:r w:rsidR="00D96442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 w:rsidR="00D96442">
        <w:rPr>
          <w:spacing w:val="2"/>
          <w:sz w:val="28"/>
          <w:szCs w:val="28"/>
        </w:rPr>
        <w:t>2,07</w:t>
      </w:r>
      <w:r w:rsidR="000D21B6">
        <w:rPr>
          <w:spacing w:val="2"/>
          <w:sz w:val="28"/>
          <w:szCs w:val="28"/>
        </w:rPr>
        <w:t xml:space="preserve"> Гкал/м</w:t>
      </w:r>
      <w:r w:rsidR="000D21B6" w:rsidRPr="000D21B6">
        <w:rPr>
          <w:spacing w:val="2"/>
          <w:sz w:val="28"/>
          <w:szCs w:val="28"/>
          <w:vertAlign w:val="superscript"/>
        </w:rPr>
        <w:t>2</w:t>
      </w:r>
      <w:r w:rsidR="000D21B6">
        <w:rPr>
          <w:spacing w:val="2"/>
          <w:sz w:val="28"/>
          <w:szCs w:val="28"/>
        </w:rPr>
        <w:t>;</w:t>
      </w:r>
    </w:p>
    <w:p w:rsidR="00B539BF" w:rsidRPr="00B539BF" w:rsidRDefault="00B539BF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D21B6" w:rsidRDefault="000D21B6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="00A22758" w:rsidRPr="00B539BF">
        <w:rPr>
          <w:spacing w:val="2"/>
          <w:sz w:val="28"/>
          <w:szCs w:val="28"/>
        </w:rPr>
        <w:t>оэффициент использования установленной тепловой мощности</w:t>
      </w:r>
      <w:r>
        <w:rPr>
          <w:spacing w:val="2"/>
          <w:sz w:val="28"/>
          <w:szCs w:val="28"/>
        </w:rPr>
        <w:t>:</w:t>
      </w:r>
    </w:p>
    <w:p w:rsidR="000D21B6" w:rsidRPr="00B539BF" w:rsidRDefault="000D21B6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539BF">
        <w:rPr>
          <w:spacing w:val="2"/>
          <w:sz w:val="28"/>
          <w:szCs w:val="28"/>
        </w:rPr>
        <w:t xml:space="preserve">Котельная </w:t>
      </w:r>
      <w:r w:rsidR="00F82CA7">
        <w:rPr>
          <w:spacing w:val="2"/>
          <w:sz w:val="28"/>
          <w:szCs w:val="28"/>
        </w:rPr>
        <w:t>12 Гкал/ч</w:t>
      </w:r>
      <w:r>
        <w:rPr>
          <w:spacing w:val="2"/>
          <w:sz w:val="28"/>
          <w:szCs w:val="28"/>
        </w:rPr>
        <w:t xml:space="preserve"> - </w:t>
      </w:r>
      <w:r w:rsidR="00DD6D55" w:rsidRPr="00DD6D55">
        <w:rPr>
          <w:spacing w:val="2"/>
          <w:sz w:val="28"/>
          <w:szCs w:val="28"/>
        </w:rPr>
        <w:t>0,</w:t>
      </w:r>
      <w:r w:rsidR="000C36E2">
        <w:rPr>
          <w:spacing w:val="2"/>
          <w:sz w:val="28"/>
          <w:szCs w:val="28"/>
        </w:rPr>
        <w:t>37</w:t>
      </w:r>
      <w:r>
        <w:rPr>
          <w:spacing w:val="2"/>
          <w:sz w:val="28"/>
          <w:szCs w:val="28"/>
        </w:rPr>
        <w:t>;</w:t>
      </w:r>
    </w:p>
    <w:p w:rsidR="000D21B6" w:rsidRPr="00B539BF" w:rsidRDefault="000D21B6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539BF">
        <w:rPr>
          <w:spacing w:val="2"/>
          <w:sz w:val="28"/>
          <w:szCs w:val="28"/>
        </w:rPr>
        <w:t xml:space="preserve">Котельная </w:t>
      </w:r>
      <w:r w:rsidR="00F82CA7">
        <w:rPr>
          <w:spacing w:val="2"/>
          <w:sz w:val="28"/>
          <w:szCs w:val="28"/>
        </w:rPr>
        <w:t>БМК</w:t>
      </w:r>
      <w:r>
        <w:rPr>
          <w:spacing w:val="2"/>
          <w:sz w:val="28"/>
          <w:szCs w:val="28"/>
        </w:rPr>
        <w:t xml:space="preserve"> - </w:t>
      </w:r>
      <w:r w:rsidR="00DD6D55" w:rsidRPr="00DD6D55">
        <w:rPr>
          <w:spacing w:val="2"/>
          <w:sz w:val="28"/>
          <w:szCs w:val="28"/>
        </w:rPr>
        <w:t>0,</w:t>
      </w:r>
      <w:r w:rsidR="000C36E2">
        <w:rPr>
          <w:spacing w:val="2"/>
          <w:sz w:val="28"/>
          <w:szCs w:val="28"/>
        </w:rPr>
        <w:t>51</w:t>
      </w:r>
      <w:r>
        <w:rPr>
          <w:spacing w:val="2"/>
          <w:sz w:val="28"/>
          <w:szCs w:val="28"/>
        </w:rPr>
        <w:t>;</w:t>
      </w:r>
    </w:p>
    <w:p w:rsidR="00DD6D55" w:rsidRDefault="00DD6D55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D6D55" w:rsidRDefault="00DD6D55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</w:t>
      </w:r>
      <w:r w:rsidR="00A22758" w:rsidRPr="00B539BF">
        <w:rPr>
          <w:spacing w:val="2"/>
          <w:sz w:val="28"/>
          <w:szCs w:val="28"/>
        </w:rPr>
        <w:t>дельная материальная характеристика тепловых сетей, приведенная к расчетной тепловой нагрузке</w:t>
      </w:r>
      <w:r>
        <w:rPr>
          <w:spacing w:val="2"/>
          <w:sz w:val="28"/>
          <w:szCs w:val="28"/>
        </w:rPr>
        <w:t>:</w:t>
      </w:r>
    </w:p>
    <w:p w:rsidR="00DD6D55" w:rsidRPr="000D21B6" w:rsidRDefault="00DD6D55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СЦТ </w:t>
      </w:r>
      <w:r w:rsidR="00F82CA7">
        <w:rPr>
          <w:spacing w:val="2"/>
          <w:sz w:val="28"/>
          <w:szCs w:val="28"/>
        </w:rPr>
        <w:t>котельной 12 Гкал/ч</w:t>
      </w:r>
      <w:r>
        <w:rPr>
          <w:spacing w:val="2"/>
          <w:sz w:val="28"/>
          <w:szCs w:val="28"/>
        </w:rPr>
        <w:t xml:space="preserve"> - </w:t>
      </w:r>
      <w:r w:rsidR="000C36E2" w:rsidRPr="000C36E2">
        <w:rPr>
          <w:spacing w:val="2"/>
          <w:sz w:val="28"/>
          <w:szCs w:val="28"/>
        </w:rPr>
        <w:t>558,896</w:t>
      </w:r>
      <w:r>
        <w:rPr>
          <w:spacing w:val="2"/>
          <w:sz w:val="28"/>
          <w:szCs w:val="28"/>
        </w:rPr>
        <w:t xml:space="preserve"> м</w:t>
      </w:r>
      <w:r w:rsidRPr="000D21B6">
        <w:rPr>
          <w:spacing w:val="2"/>
          <w:sz w:val="28"/>
          <w:szCs w:val="28"/>
          <w:vertAlign w:val="superscript"/>
        </w:rPr>
        <w:t>2</w:t>
      </w:r>
      <w:r>
        <w:rPr>
          <w:spacing w:val="2"/>
          <w:sz w:val="28"/>
          <w:szCs w:val="28"/>
        </w:rPr>
        <w:t>/(Гкал/ч);</w:t>
      </w:r>
    </w:p>
    <w:p w:rsidR="00DD6D55" w:rsidRPr="000D21B6" w:rsidRDefault="00DD6D55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СЦТ </w:t>
      </w:r>
      <w:r w:rsidR="00F82CA7">
        <w:rPr>
          <w:spacing w:val="2"/>
          <w:sz w:val="28"/>
          <w:szCs w:val="28"/>
        </w:rPr>
        <w:t>котельной БМК</w:t>
      </w:r>
      <w:r>
        <w:rPr>
          <w:spacing w:val="2"/>
          <w:sz w:val="28"/>
          <w:szCs w:val="28"/>
        </w:rPr>
        <w:t xml:space="preserve"> - </w:t>
      </w:r>
      <w:r w:rsidR="000C36E2" w:rsidRPr="000C36E2">
        <w:rPr>
          <w:spacing w:val="2"/>
          <w:sz w:val="28"/>
          <w:szCs w:val="28"/>
        </w:rPr>
        <w:t>1065,326</w:t>
      </w:r>
      <w:r>
        <w:rPr>
          <w:spacing w:val="2"/>
          <w:sz w:val="28"/>
          <w:szCs w:val="28"/>
        </w:rPr>
        <w:t xml:space="preserve"> м</w:t>
      </w:r>
      <w:r w:rsidRPr="000D21B6">
        <w:rPr>
          <w:spacing w:val="2"/>
          <w:sz w:val="28"/>
          <w:szCs w:val="28"/>
          <w:vertAlign w:val="superscript"/>
        </w:rPr>
        <w:t>2</w:t>
      </w:r>
      <w:r>
        <w:rPr>
          <w:spacing w:val="2"/>
          <w:sz w:val="28"/>
          <w:szCs w:val="28"/>
        </w:rPr>
        <w:t>/(Гкал/ч);</w:t>
      </w:r>
    </w:p>
    <w:p w:rsidR="00745682" w:rsidRDefault="00745682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F36089" w:rsidRPr="00B539BF" w:rsidRDefault="00745682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A22758" w:rsidRPr="00B539BF">
        <w:rPr>
          <w:spacing w:val="2"/>
          <w:sz w:val="28"/>
          <w:szCs w:val="28"/>
        </w:rPr>
        <w:t>оля отпуска тепловой энергии, осуществляемого потребителям по приборам учета, в общем объеме отпущенной тепловой энергии</w:t>
      </w:r>
      <w:r>
        <w:rPr>
          <w:spacing w:val="2"/>
          <w:sz w:val="28"/>
          <w:szCs w:val="28"/>
        </w:rPr>
        <w:t xml:space="preserve"> </w:t>
      </w:r>
      <w:r w:rsidR="000C36E2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 w:rsidR="000C36E2">
        <w:rPr>
          <w:spacing w:val="2"/>
          <w:sz w:val="28"/>
          <w:szCs w:val="28"/>
        </w:rPr>
        <w:t>2,2%</w:t>
      </w:r>
      <w:r w:rsidR="00AB68F0">
        <w:rPr>
          <w:spacing w:val="2"/>
          <w:sz w:val="28"/>
          <w:szCs w:val="28"/>
        </w:rPr>
        <w:t>;</w:t>
      </w:r>
      <w:r w:rsidR="00AB68F0">
        <w:rPr>
          <w:spacing w:val="2"/>
          <w:sz w:val="28"/>
          <w:szCs w:val="28"/>
        </w:rPr>
        <w:br/>
      </w:r>
    </w:p>
    <w:p w:rsidR="00A22758" w:rsidRPr="00E36779" w:rsidRDefault="00F36089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A22758" w:rsidRPr="00B539BF">
        <w:rPr>
          <w:spacing w:val="2"/>
          <w:sz w:val="28"/>
          <w:szCs w:val="28"/>
        </w:rPr>
        <w:t>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</w:t>
      </w:r>
      <w:r w:rsidR="00A22758" w:rsidRPr="000C36E2">
        <w:rPr>
          <w:spacing w:val="2"/>
          <w:sz w:val="28"/>
          <w:szCs w:val="28"/>
        </w:rPr>
        <w:t>ых </w:t>
      </w:r>
      <w:hyperlink r:id="rId7" w:history="1">
        <w:r w:rsidR="00A22758" w:rsidRPr="000C36E2">
          <w:rPr>
            <w:rStyle w:val="a3"/>
            <w:color w:val="auto"/>
            <w:spacing w:val="2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="00A22758" w:rsidRPr="000C36E2">
        <w:rPr>
          <w:spacing w:val="2"/>
          <w:sz w:val="28"/>
          <w:szCs w:val="28"/>
        </w:rPr>
        <w:t xml:space="preserve">, </w:t>
      </w:r>
      <w:r w:rsidR="00A22758" w:rsidRPr="00B539BF">
        <w:rPr>
          <w:spacing w:val="2"/>
          <w:sz w:val="28"/>
          <w:szCs w:val="28"/>
        </w:rPr>
        <w:t>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</w:t>
      </w:r>
      <w:r>
        <w:rPr>
          <w:spacing w:val="2"/>
          <w:sz w:val="28"/>
          <w:szCs w:val="28"/>
        </w:rPr>
        <w:t>ых монополиях – да.</w:t>
      </w: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lastRenderedPageBreak/>
        <w:t xml:space="preserve">глава 14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Ценовые (тарифные) последствия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2D1842" w:rsidRDefault="009A111D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1"/>
          <w:szCs w:val="21"/>
        </w:rPr>
      </w:pPr>
      <w:r w:rsidRPr="00E36779">
        <w:rPr>
          <w:spacing w:val="2"/>
          <w:sz w:val="21"/>
          <w:szCs w:val="21"/>
        </w:rPr>
        <w:br/>
      </w:r>
    </w:p>
    <w:p w:rsidR="00F9076E" w:rsidRPr="00E36779" w:rsidRDefault="00F9076E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15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Реестр единых теплоснабжающих организаций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2E22A8" w:rsidRDefault="002E22A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границах </w:t>
      </w:r>
      <w:proofErr w:type="spellStart"/>
      <w:r w:rsidR="008016F5">
        <w:rPr>
          <w:spacing w:val="2"/>
          <w:sz w:val="28"/>
          <w:szCs w:val="28"/>
        </w:rPr>
        <w:t>Мамакан</w:t>
      </w:r>
      <w:r>
        <w:rPr>
          <w:spacing w:val="2"/>
          <w:sz w:val="28"/>
          <w:szCs w:val="28"/>
        </w:rPr>
        <w:t>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существуют </w:t>
      </w:r>
      <w:r w:rsidR="007975F3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системы централизованного теплоснабжения – СЦТ от котельной </w:t>
      </w:r>
      <w:r w:rsidR="007975F3">
        <w:rPr>
          <w:spacing w:val="2"/>
          <w:sz w:val="28"/>
          <w:szCs w:val="28"/>
        </w:rPr>
        <w:t>12 Гкал/ч</w:t>
      </w:r>
      <w:r w:rsidRPr="002E22A8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СЦТ от котельной </w:t>
      </w:r>
      <w:r w:rsidR="007975F3">
        <w:rPr>
          <w:spacing w:val="2"/>
          <w:sz w:val="28"/>
          <w:szCs w:val="28"/>
        </w:rPr>
        <w:t>БМК</w:t>
      </w:r>
      <w:r>
        <w:rPr>
          <w:spacing w:val="2"/>
          <w:sz w:val="28"/>
          <w:szCs w:val="28"/>
        </w:rPr>
        <w:t>. Единственной теплоснабжающей (</w:t>
      </w:r>
      <w:proofErr w:type="spellStart"/>
      <w:r>
        <w:rPr>
          <w:spacing w:val="2"/>
          <w:sz w:val="28"/>
          <w:szCs w:val="28"/>
        </w:rPr>
        <w:t>теплосетевой</w:t>
      </w:r>
      <w:proofErr w:type="spellEnd"/>
      <w:r>
        <w:rPr>
          <w:spacing w:val="2"/>
          <w:sz w:val="28"/>
          <w:szCs w:val="28"/>
        </w:rPr>
        <w:t xml:space="preserve">) организацией на территории </w:t>
      </w:r>
      <w:proofErr w:type="spellStart"/>
      <w:r w:rsidR="008016F5">
        <w:rPr>
          <w:spacing w:val="2"/>
          <w:sz w:val="28"/>
          <w:szCs w:val="28"/>
        </w:rPr>
        <w:t>Мамакан</w:t>
      </w:r>
      <w:r>
        <w:rPr>
          <w:spacing w:val="2"/>
          <w:sz w:val="28"/>
          <w:szCs w:val="28"/>
        </w:rPr>
        <w:t>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является </w:t>
      </w:r>
      <w:r w:rsidR="007975F3">
        <w:rPr>
          <w:spacing w:val="2"/>
          <w:sz w:val="28"/>
          <w:szCs w:val="28"/>
        </w:rPr>
        <w:t>МУП «</w:t>
      </w:r>
      <w:proofErr w:type="spellStart"/>
      <w:r w:rsidR="007975F3">
        <w:rPr>
          <w:spacing w:val="2"/>
          <w:sz w:val="28"/>
          <w:szCs w:val="28"/>
        </w:rPr>
        <w:t>Жилкомсервис</w:t>
      </w:r>
      <w:proofErr w:type="spellEnd"/>
      <w:r w:rsidR="007975F3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2E22A8" w:rsidRPr="002E22A8" w:rsidRDefault="002E22A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E22A8">
        <w:rPr>
          <w:spacing w:val="2"/>
          <w:sz w:val="28"/>
          <w:szCs w:val="28"/>
        </w:rPr>
        <w:t>Решение по установлению единой теплоснабжающей организации осуществляется на</w:t>
      </w:r>
      <w:r>
        <w:rPr>
          <w:spacing w:val="2"/>
          <w:sz w:val="28"/>
          <w:szCs w:val="28"/>
        </w:rPr>
        <w:t xml:space="preserve"> </w:t>
      </w:r>
      <w:r w:rsidRPr="002E22A8">
        <w:rPr>
          <w:spacing w:val="2"/>
          <w:sz w:val="28"/>
          <w:szCs w:val="28"/>
        </w:rPr>
        <w:t>основании Постановления Правительства РФ от 08.08.2012 г. № 808 «Об организации теплоснабжения в РФ и внесении изменений в некоторые акты Правительства РФ».</w:t>
      </w:r>
    </w:p>
    <w:p w:rsidR="002E22A8" w:rsidRPr="002E22A8" w:rsidRDefault="002E22A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E22A8">
        <w:rPr>
          <w:spacing w:val="2"/>
          <w:sz w:val="28"/>
          <w:szCs w:val="28"/>
        </w:rPr>
        <w:t>В соответствии с Постановлением - границы зоны (зон) деятельности единой теплоснабжающей организации (организаций) определены границами системы теплоснабжения.</w:t>
      </w:r>
    </w:p>
    <w:p w:rsidR="002E22A8" w:rsidRPr="002E22A8" w:rsidRDefault="002E22A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E22A8">
        <w:rPr>
          <w:spacing w:val="2"/>
          <w:sz w:val="28"/>
          <w:szCs w:val="28"/>
        </w:rPr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2E22A8" w:rsidRPr="002E22A8" w:rsidRDefault="002E22A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E22A8">
        <w:rPr>
          <w:spacing w:val="2"/>
          <w:sz w:val="28"/>
          <w:szCs w:val="28"/>
        </w:rPr>
        <w:t>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2E22A8" w:rsidRPr="002E22A8" w:rsidRDefault="002E22A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E22A8">
        <w:rPr>
          <w:spacing w:val="2"/>
          <w:sz w:val="28"/>
          <w:szCs w:val="28"/>
        </w:rPr>
        <w:t>- определить на несколько систем теплоснабжения единую теплоснабжающую организацию.</w:t>
      </w:r>
    </w:p>
    <w:p w:rsidR="002E22A8" w:rsidRPr="002E22A8" w:rsidRDefault="002E22A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E22A8">
        <w:rPr>
          <w:spacing w:val="2"/>
          <w:sz w:val="28"/>
          <w:szCs w:val="28"/>
        </w:rPr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</w:t>
      </w:r>
      <w:r>
        <w:rPr>
          <w:spacing w:val="2"/>
          <w:sz w:val="28"/>
          <w:szCs w:val="28"/>
        </w:rPr>
        <w:t xml:space="preserve">ия (размещения) в установленном </w:t>
      </w:r>
      <w:r w:rsidRPr="002E22A8">
        <w:rPr>
          <w:spacing w:val="2"/>
          <w:sz w:val="28"/>
          <w:szCs w:val="28"/>
        </w:rPr>
        <w:t>порядке проекта схемы теплоснабжения, а также с даты опубликования (размещения) сообщения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</w:t>
      </w:r>
      <w:r>
        <w:rPr>
          <w:spacing w:val="2"/>
          <w:sz w:val="28"/>
          <w:szCs w:val="28"/>
        </w:rPr>
        <w:t xml:space="preserve"> </w:t>
      </w:r>
      <w:r w:rsidRPr="002E22A8">
        <w:rPr>
          <w:spacing w:val="2"/>
          <w:sz w:val="28"/>
          <w:szCs w:val="28"/>
        </w:rPr>
        <w:t>последнюю отчетную дату перед подачей заявки, с отметкой налогового органа о ее принятии.</w:t>
      </w:r>
    </w:p>
    <w:p w:rsidR="002E22A8" w:rsidRPr="002E22A8" w:rsidRDefault="002E22A8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2E22A8">
        <w:rPr>
          <w:spacing w:val="2"/>
          <w:sz w:val="28"/>
          <w:szCs w:val="28"/>
        </w:rPr>
        <w:t xml:space="preserve">Рекомендовано определить </w:t>
      </w:r>
      <w:r w:rsidR="007975F3">
        <w:rPr>
          <w:spacing w:val="2"/>
          <w:sz w:val="28"/>
          <w:szCs w:val="28"/>
        </w:rPr>
        <w:t>МУП «</w:t>
      </w:r>
      <w:proofErr w:type="spellStart"/>
      <w:r w:rsidR="007975F3">
        <w:rPr>
          <w:spacing w:val="2"/>
          <w:sz w:val="28"/>
          <w:szCs w:val="28"/>
        </w:rPr>
        <w:t>Жилкомсервис</w:t>
      </w:r>
      <w:proofErr w:type="spellEnd"/>
      <w:r w:rsidR="007975F3">
        <w:rPr>
          <w:spacing w:val="2"/>
          <w:sz w:val="28"/>
          <w:szCs w:val="28"/>
        </w:rPr>
        <w:t>»</w:t>
      </w:r>
      <w:r w:rsidRPr="002E22A8">
        <w:rPr>
          <w:spacing w:val="2"/>
          <w:sz w:val="28"/>
          <w:szCs w:val="28"/>
        </w:rPr>
        <w:t xml:space="preserve"> в качестве ЕТО, как единственную организацию, осуществляющую деятельность в сфере теплоснабжения на территории </w:t>
      </w:r>
      <w:r>
        <w:rPr>
          <w:spacing w:val="2"/>
          <w:sz w:val="28"/>
          <w:szCs w:val="28"/>
        </w:rPr>
        <w:t xml:space="preserve">п. </w:t>
      </w:r>
      <w:proofErr w:type="spellStart"/>
      <w:r w:rsidR="008016F5">
        <w:rPr>
          <w:spacing w:val="2"/>
          <w:sz w:val="28"/>
          <w:szCs w:val="28"/>
        </w:rPr>
        <w:t>Мамакан</w:t>
      </w:r>
      <w:proofErr w:type="spellEnd"/>
      <w:r>
        <w:rPr>
          <w:spacing w:val="2"/>
          <w:sz w:val="28"/>
          <w:szCs w:val="28"/>
        </w:rPr>
        <w:t>.</w:t>
      </w: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lastRenderedPageBreak/>
        <w:t xml:space="preserve">глава 16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Реестр мероприятий схемы теплоснабжения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F9076E" w:rsidRDefault="00F9076E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0E6534" w:rsidRDefault="000E653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0E6534">
        <w:rPr>
          <w:spacing w:val="2"/>
          <w:sz w:val="28"/>
          <w:szCs w:val="28"/>
        </w:rPr>
        <w:t>еречень мероприятий по строительству,  реконструкции, техническому перевооружению и (или) модернизации  источников тепловой энергии</w:t>
      </w:r>
      <w:r>
        <w:rPr>
          <w:spacing w:val="2"/>
          <w:sz w:val="28"/>
          <w:szCs w:val="28"/>
        </w:rPr>
        <w:t>:</w:t>
      </w:r>
    </w:p>
    <w:p w:rsidR="000E6534" w:rsidRPr="00F81C30" w:rsidRDefault="000E653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E6534" w:rsidRPr="00F81C30" w:rsidRDefault="000E6534" w:rsidP="00701E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F81C30">
        <w:rPr>
          <w:spacing w:val="2"/>
          <w:sz w:val="28"/>
          <w:szCs w:val="28"/>
        </w:rPr>
        <w:t>Перечень мероприятий по строительству,  реконструкции, техническому перевооружению и (или) модернизации  тепловых сетей и сооружений на них:</w:t>
      </w:r>
    </w:p>
    <w:p w:rsidR="00F81C30" w:rsidRPr="00F81C30" w:rsidRDefault="00F81C30" w:rsidP="00701ECC">
      <w:pPr>
        <w:pStyle w:val="formattext"/>
        <w:shd w:val="clear" w:color="auto" w:fill="FFFFFF"/>
        <w:spacing w:before="0" w:beforeAutospacing="0" w:after="0" w:afterAutospacing="0" w:line="276" w:lineRule="auto"/>
        <w:ind w:left="1068"/>
        <w:jc w:val="both"/>
        <w:textAlignment w:val="baseline"/>
        <w:rPr>
          <w:spacing w:val="2"/>
          <w:sz w:val="28"/>
          <w:szCs w:val="28"/>
        </w:rPr>
      </w:pPr>
    </w:p>
    <w:p w:rsidR="00E828D8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17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Замечания и предложения к проекту схемы теплоснабжения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F9076E" w:rsidRDefault="00F9076E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701ECC" w:rsidRDefault="00701ECC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A41BE4" w:rsidRPr="00E36779" w:rsidRDefault="00A41BE4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F9076E" w:rsidRPr="00E36779" w:rsidRDefault="00F9076E" w:rsidP="000275A1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 w:rsidRPr="00E36779">
        <w:rPr>
          <w:rFonts w:ascii="Times New Roman" w:hAnsi="Times New Roman" w:cs="Times New Roman"/>
          <w:color w:val="auto"/>
        </w:rPr>
        <w:t xml:space="preserve">глава 18 </w:t>
      </w:r>
      <w:r w:rsidR="00B44930" w:rsidRPr="00E36779">
        <w:rPr>
          <w:rFonts w:ascii="Times New Roman" w:hAnsi="Times New Roman" w:cs="Times New Roman"/>
          <w:color w:val="auto"/>
        </w:rPr>
        <w:t>«</w:t>
      </w:r>
      <w:r w:rsidRPr="00E36779">
        <w:rPr>
          <w:rFonts w:ascii="Times New Roman" w:hAnsi="Times New Roman" w:cs="Times New Roman"/>
          <w:color w:val="auto"/>
        </w:rPr>
        <w:t>Сводный том изменений, выполненных в доработанной и (или) актуализированной схеме теплоснабжения</w:t>
      </w:r>
      <w:r w:rsidR="00B44930" w:rsidRPr="00E36779">
        <w:rPr>
          <w:rFonts w:ascii="Times New Roman" w:hAnsi="Times New Roman" w:cs="Times New Roman"/>
          <w:color w:val="auto"/>
        </w:rPr>
        <w:t>»</w:t>
      </w:r>
    </w:p>
    <w:p w:rsidR="00E828D8" w:rsidRPr="00E36779" w:rsidRDefault="00E828D8" w:rsidP="00701E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sectPr w:rsidR="00E828D8" w:rsidRPr="00E36779" w:rsidSect="000A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1C9"/>
    <w:multiLevelType w:val="hybridMultilevel"/>
    <w:tmpl w:val="98F43ACA"/>
    <w:lvl w:ilvl="0" w:tplc="4742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40379"/>
    <w:multiLevelType w:val="hybridMultilevel"/>
    <w:tmpl w:val="CD942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8B609F"/>
    <w:multiLevelType w:val="hybridMultilevel"/>
    <w:tmpl w:val="F7A6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963E0"/>
    <w:multiLevelType w:val="hybridMultilevel"/>
    <w:tmpl w:val="C63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0944"/>
    <w:multiLevelType w:val="hybridMultilevel"/>
    <w:tmpl w:val="0734D452"/>
    <w:lvl w:ilvl="0" w:tplc="C9486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863493"/>
    <w:multiLevelType w:val="hybridMultilevel"/>
    <w:tmpl w:val="6C6E1B96"/>
    <w:styleLink w:val="1ai"/>
    <w:lvl w:ilvl="0" w:tplc="31864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CA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C8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88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020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E8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0A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6BD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85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E4007"/>
    <w:multiLevelType w:val="hybridMultilevel"/>
    <w:tmpl w:val="1C4A93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391C24"/>
    <w:multiLevelType w:val="hybridMultilevel"/>
    <w:tmpl w:val="8042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636"/>
    <w:multiLevelType w:val="hybridMultilevel"/>
    <w:tmpl w:val="7C88F268"/>
    <w:lvl w:ilvl="0" w:tplc="2AFA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7823B7"/>
    <w:multiLevelType w:val="hybridMultilevel"/>
    <w:tmpl w:val="DC24CD62"/>
    <w:lvl w:ilvl="0" w:tplc="82E64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B40A96"/>
    <w:multiLevelType w:val="hybridMultilevel"/>
    <w:tmpl w:val="663C905C"/>
    <w:lvl w:ilvl="0" w:tplc="2438C5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C16069"/>
    <w:multiLevelType w:val="hybridMultilevel"/>
    <w:tmpl w:val="CF020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C3F5293"/>
    <w:multiLevelType w:val="hybridMultilevel"/>
    <w:tmpl w:val="D59081EE"/>
    <w:lvl w:ilvl="0" w:tplc="91EC94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DC11F14"/>
    <w:multiLevelType w:val="hybridMultilevel"/>
    <w:tmpl w:val="19BE0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73"/>
    <w:rsid w:val="0000056F"/>
    <w:rsid w:val="00024EC3"/>
    <w:rsid w:val="000275A1"/>
    <w:rsid w:val="000401A4"/>
    <w:rsid w:val="00053B23"/>
    <w:rsid w:val="00085601"/>
    <w:rsid w:val="000A6C4D"/>
    <w:rsid w:val="000B0DE7"/>
    <w:rsid w:val="000B451D"/>
    <w:rsid w:val="000C36E2"/>
    <w:rsid w:val="000D21B6"/>
    <w:rsid w:val="000D577A"/>
    <w:rsid w:val="000D5BBC"/>
    <w:rsid w:val="000E4B19"/>
    <w:rsid w:val="000E6534"/>
    <w:rsid w:val="00116D5E"/>
    <w:rsid w:val="0012104D"/>
    <w:rsid w:val="001232EF"/>
    <w:rsid w:val="00140F60"/>
    <w:rsid w:val="00147C52"/>
    <w:rsid w:val="001611F8"/>
    <w:rsid w:val="001723B8"/>
    <w:rsid w:val="001869EB"/>
    <w:rsid w:val="001927C8"/>
    <w:rsid w:val="001A70C9"/>
    <w:rsid w:val="001D5BEB"/>
    <w:rsid w:val="001D7170"/>
    <w:rsid w:val="001F4140"/>
    <w:rsid w:val="001F58AD"/>
    <w:rsid w:val="00202B67"/>
    <w:rsid w:val="00204EFD"/>
    <w:rsid w:val="00217456"/>
    <w:rsid w:val="00234B76"/>
    <w:rsid w:val="00250E1E"/>
    <w:rsid w:val="00257A59"/>
    <w:rsid w:val="00260CEC"/>
    <w:rsid w:val="00276A82"/>
    <w:rsid w:val="002A0D1A"/>
    <w:rsid w:val="002B1B99"/>
    <w:rsid w:val="002B4913"/>
    <w:rsid w:val="002D1842"/>
    <w:rsid w:val="002D2258"/>
    <w:rsid w:val="002D6BE2"/>
    <w:rsid w:val="002E22A8"/>
    <w:rsid w:val="002E6A34"/>
    <w:rsid w:val="00303AF3"/>
    <w:rsid w:val="00322038"/>
    <w:rsid w:val="0034229F"/>
    <w:rsid w:val="00361ED3"/>
    <w:rsid w:val="003622AC"/>
    <w:rsid w:val="003919AB"/>
    <w:rsid w:val="003938F1"/>
    <w:rsid w:val="003B545C"/>
    <w:rsid w:val="003C0B87"/>
    <w:rsid w:val="003C33B2"/>
    <w:rsid w:val="003C5A60"/>
    <w:rsid w:val="003E05AE"/>
    <w:rsid w:val="003E364B"/>
    <w:rsid w:val="003E3F20"/>
    <w:rsid w:val="003F2297"/>
    <w:rsid w:val="003F52C1"/>
    <w:rsid w:val="00402EEF"/>
    <w:rsid w:val="0041319C"/>
    <w:rsid w:val="00440CE6"/>
    <w:rsid w:val="00453773"/>
    <w:rsid w:val="00457103"/>
    <w:rsid w:val="0046169A"/>
    <w:rsid w:val="0047072A"/>
    <w:rsid w:val="004733A2"/>
    <w:rsid w:val="00474537"/>
    <w:rsid w:val="00475123"/>
    <w:rsid w:val="004821FA"/>
    <w:rsid w:val="004C0A89"/>
    <w:rsid w:val="004C173D"/>
    <w:rsid w:val="004D41D7"/>
    <w:rsid w:val="004E074D"/>
    <w:rsid w:val="00515275"/>
    <w:rsid w:val="00537006"/>
    <w:rsid w:val="00555A4D"/>
    <w:rsid w:val="00561845"/>
    <w:rsid w:val="00567E0C"/>
    <w:rsid w:val="00575D2C"/>
    <w:rsid w:val="00584F96"/>
    <w:rsid w:val="00585330"/>
    <w:rsid w:val="00591B34"/>
    <w:rsid w:val="005A0C61"/>
    <w:rsid w:val="005B780E"/>
    <w:rsid w:val="005C7400"/>
    <w:rsid w:val="005E36FA"/>
    <w:rsid w:val="005E59CE"/>
    <w:rsid w:val="00605037"/>
    <w:rsid w:val="00607B7C"/>
    <w:rsid w:val="0061321A"/>
    <w:rsid w:val="00632CD5"/>
    <w:rsid w:val="00636923"/>
    <w:rsid w:val="00645DE3"/>
    <w:rsid w:val="006552E7"/>
    <w:rsid w:val="006675F1"/>
    <w:rsid w:val="006675FA"/>
    <w:rsid w:val="00675403"/>
    <w:rsid w:val="0067721A"/>
    <w:rsid w:val="006A3ECC"/>
    <w:rsid w:val="006D28F9"/>
    <w:rsid w:val="006D3A8F"/>
    <w:rsid w:val="006D4A81"/>
    <w:rsid w:val="006D4CA4"/>
    <w:rsid w:val="006F6B15"/>
    <w:rsid w:val="00701ECC"/>
    <w:rsid w:val="0070463F"/>
    <w:rsid w:val="00706853"/>
    <w:rsid w:val="0073185E"/>
    <w:rsid w:val="00737284"/>
    <w:rsid w:val="00745682"/>
    <w:rsid w:val="0074727E"/>
    <w:rsid w:val="007507A5"/>
    <w:rsid w:val="007610FB"/>
    <w:rsid w:val="007854E6"/>
    <w:rsid w:val="0079018C"/>
    <w:rsid w:val="007975F3"/>
    <w:rsid w:val="007B6814"/>
    <w:rsid w:val="007C3D20"/>
    <w:rsid w:val="007E5E05"/>
    <w:rsid w:val="007E7D4D"/>
    <w:rsid w:val="008016F5"/>
    <w:rsid w:val="0080421B"/>
    <w:rsid w:val="00804B87"/>
    <w:rsid w:val="00815DA5"/>
    <w:rsid w:val="00823272"/>
    <w:rsid w:val="00833499"/>
    <w:rsid w:val="008472A9"/>
    <w:rsid w:val="008A1B00"/>
    <w:rsid w:val="008C4650"/>
    <w:rsid w:val="008E3C6C"/>
    <w:rsid w:val="009110F8"/>
    <w:rsid w:val="00914B7F"/>
    <w:rsid w:val="0093081A"/>
    <w:rsid w:val="0094295D"/>
    <w:rsid w:val="0095044C"/>
    <w:rsid w:val="0095044D"/>
    <w:rsid w:val="00950455"/>
    <w:rsid w:val="00961859"/>
    <w:rsid w:val="00962233"/>
    <w:rsid w:val="00962453"/>
    <w:rsid w:val="009A111D"/>
    <w:rsid w:val="009B7DEF"/>
    <w:rsid w:val="009D1F4B"/>
    <w:rsid w:val="009D66BC"/>
    <w:rsid w:val="009E70B4"/>
    <w:rsid w:val="009F06C8"/>
    <w:rsid w:val="00A014C2"/>
    <w:rsid w:val="00A04BF0"/>
    <w:rsid w:val="00A17AA5"/>
    <w:rsid w:val="00A22758"/>
    <w:rsid w:val="00A23E84"/>
    <w:rsid w:val="00A36D1E"/>
    <w:rsid w:val="00A41BE4"/>
    <w:rsid w:val="00A44E77"/>
    <w:rsid w:val="00A51EDD"/>
    <w:rsid w:val="00AB68F0"/>
    <w:rsid w:val="00AC22DD"/>
    <w:rsid w:val="00AC6A7F"/>
    <w:rsid w:val="00AD6C06"/>
    <w:rsid w:val="00AE3670"/>
    <w:rsid w:val="00B1675A"/>
    <w:rsid w:val="00B21965"/>
    <w:rsid w:val="00B44930"/>
    <w:rsid w:val="00B539BF"/>
    <w:rsid w:val="00B54006"/>
    <w:rsid w:val="00B54BF6"/>
    <w:rsid w:val="00B5618C"/>
    <w:rsid w:val="00B825D1"/>
    <w:rsid w:val="00B83816"/>
    <w:rsid w:val="00B85015"/>
    <w:rsid w:val="00B97FF0"/>
    <w:rsid w:val="00BA3634"/>
    <w:rsid w:val="00BA5155"/>
    <w:rsid w:val="00BA5757"/>
    <w:rsid w:val="00BB57C1"/>
    <w:rsid w:val="00BC1C02"/>
    <w:rsid w:val="00BD0CE7"/>
    <w:rsid w:val="00BE20AF"/>
    <w:rsid w:val="00C27C9D"/>
    <w:rsid w:val="00C71F27"/>
    <w:rsid w:val="00C8057D"/>
    <w:rsid w:val="00C80CC4"/>
    <w:rsid w:val="00C82448"/>
    <w:rsid w:val="00C91034"/>
    <w:rsid w:val="00CB101E"/>
    <w:rsid w:val="00CC0E3F"/>
    <w:rsid w:val="00CC6CB7"/>
    <w:rsid w:val="00CC7E6D"/>
    <w:rsid w:val="00CD22D0"/>
    <w:rsid w:val="00CD4B1B"/>
    <w:rsid w:val="00CE3770"/>
    <w:rsid w:val="00D1076E"/>
    <w:rsid w:val="00D1503E"/>
    <w:rsid w:val="00D258FB"/>
    <w:rsid w:val="00D37AA1"/>
    <w:rsid w:val="00D57A6E"/>
    <w:rsid w:val="00D62DDA"/>
    <w:rsid w:val="00D65E3E"/>
    <w:rsid w:val="00D96442"/>
    <w:rsid w:val="00D96AE8"/>
    <w:rsid w:val="00DB415F"/>
    <w:rsid w:val="00DC7CD9"/>
    <w:rsid w:val="00DD6D55"/>
    <w:rsid w:val="00DE7764"/>
    <w:rsid w:val="00E170EE"/>
    <w:rsid w:val="00E269BC"/>
    <w:rsid w:val="00E36779"/>
    <w:rsid w:val="00E4357C"/>
    <w:rsid w:val="00E44527"/>
    <w:rsid w:val="00E4699F"/>
    <w:rsid w:val="00E5156F"/>
    <w:rsid w:val="00E60593"/>
    <w:rsid w:val="00E718A6"/>
    <w:rsid w:val="00E77DBB"/>
    <w:rsid w:val="00E828D8"/>
    <w:rsid w:val="00EA6EE3"/>
    <w:rsid w:val="00EC1620"/>
    <w:rsid w:val="00EC7579"/>
    <w:rsid w:val="00ED57FD"/>
    <w:rsid w:val="00F0749A"/>
    <w:rsid w:val="00F11109"/>
    <w:rsid w:val="00F36089"/>
    <w:rsid w:val="00F5028C"/>
    <w:rsid w:val="00F67D4E"/>
    <w:rsid w:val="00F81C30"/>
    <w:rsid w:val="00F82CA7"/>
    <w:rsid w:val="00F9076E"/>
    <w:rsid w:val="00FA3AC1"/>
    <w:rsid w:val="00FA4F9A"/>
    <w:rsid w:val="00FB3A63"/>
    <w:rsid w:val="00FC49B6"/>
    <w:rsid w:val="00FC4E5A"/>
    <w:rsid w:val="00FD0C23"/>
    <w:rsid w:val="00FE051B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5E0ECD-8A62-4A6A-95FD-205881CA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0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37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0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5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ai">
    <w:name w:val="Outline List 1"/>
    <w:basedOn w:val="a2"/>
    <w:rsid w:val="00E36779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1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C7E6D"/>
    <w:rPr>
      <w:color w:val="800080"/>
      <w:u w:val="single"/>
    </w:rPr>
  </w:style>
  <w:style w:type="paragraph" w:customStyle="1" w:styleId="xl74">
    <w:name w:val="xl74"/>
    <w:basedOn w:val="a"/>
    <w:rsid w:val="00CC7E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C7E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C7E6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CC7E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C7E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C7E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C7E6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CC7E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C7E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CC7E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C7E6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C7E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C7E6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C7E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C7E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C7E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C7E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C7E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C7E6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C7E6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CC7E6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C7E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C7E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CC7E6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C7E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C22D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C22D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A5155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CE37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CE37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CE37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xl102">
    <w:name w:val="xl102"/>
    <w:basedOn w:val="a"/>
    <w:rsid w:val="00914B7F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14B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14B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0pt">
    <w:name w:val="Основной текст + 8;5 pt;Курсив;Интервал 0 pt"/>
    <w:rsid w:val="00A23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">
    <w:name w:val="Основной текст + 8;5 pt;Курсив;Интервал 2 pt"/>
    <w:rsid w:val="00A23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9">
    <w:name w:val="Абзац"/>
    <w:basedOn w:val="a"/>
    <w:link w:val="aa"/>
    <w:qFormat/>
    <w:rsid w:val="0051527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515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8;&#1050;\&#1054;&#1073;&#1098;&#1077;&#1082;&#1090;&#1099;\&#1052;&#1072;&#1084;&#1072;&#1082;&#1072;&#1085;\&#1040;&#1082;&#1090;&#1091;&#1072;&#1083;&#1080;&#1079;&#1080;&#1088;&#1086;&#1074;&#1072;&#1085;&#1085;&#1072;&#1103;%20&#1089;&#1093;&#1077;&#1084;&#1072;%20&#1090;&#1077;&#1087;&#1083;&#1086;&#1089;&#1085;&#1072;&#1073;&#1078;&#1077;&#1085;&#1080;&#1103;\&#1058;&#1072;&#1073;&#1083;&#1080;&#1094;&#1099;%20&#1074;%20&#1089;&#1093;&#1077;&#1084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8;&#1050;\&#1054;&#1073;&#1098;&#1077;&#1082;&#1090;&#1099;\&#1052;&#1072;&#1084;&#1072;&#1082;&#1072;&#1085;\&#1040;&#1082;&#1090;&#1091;&#1072;&#1083;&#1080;&#1079;&#1080;&#1088;&#1086;&#1074;&#1072;&#1085;&#1085;&#1072;&#1103;%20&#1089;&#1093;&#1077;&#1084;&#1072;%20&#1090;&#1077;&#1087;&#1083;&#1086;&#1089;&#1085;&#1072;&#1073;&#1078;&#1077;&#1085;&#1080;&#1103;\&#1058;&#1072;&#1073;&#1083;&#1080;&#1094;&#1099;%20&#1074;%20&#1089;&#1093;&#1077;&#1084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Структура цены (тарифа) на тепловую энергию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(Тариф!$A$2:$A$5,Тариф!$A$7)</c:f>
              <c:strCache>
                <c:ptCount val="5"/>
                <c:pt idx="0">
                  <c:v>Операционные (подконтрольные) расходы</c:v>
                </c:pt>
                <c:pt idx="1">
                  <c:v>Неподконтрольные расходы</c:v>
                </c:pt>
                <c:pt idx="2">
                  <c:v>Расходы на приобретение энергетических ресурсов, холодной воды и теплоносителя</c:v>
                </c:pt>
                <c:pt idx="3">
                  <c:v>Прибыль</c:v>
                </c:pt>
                <c:pt idx="4">
                  <c:v>НДС</c:v>
                </c:pt>
              </c:strCache>
            </c:strRef>
          </c:cat>
          <c:val>
            <c:numRef>
              <c:f>(Тариф!$C$2:$C$5,Тариф!$C$7)</c:f>
              <c:numCache>
                <c:formatCode>General</c:formatCode>
                <c:ptCount val="5"/>
                <c:pt idx="0">
                  <c:v>32977.1</c:v>
                </c:pt>
                <c:pt idx="1">
                  <c:v>14168.5</c:v>
                </c:pt>
                <c:pt idx="2">
                  <c:v>85720.5</c:v>
                </c:pt>
                <c:pt idx="3" formatCode="0.0">
                  <c:v>2245.0453214661557</c:v>
                </c:pt>
                <c:pt idx="4">
                  <c:v>27022.22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7-4346-8480-A6B2DB232B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1"/>
            <c:bubble3D val="0"/>
            <c:explosion val="11"/>
            <c:spPr>
              <a:gradFill>
                <a:gsLst>
                  <a:gs pos="0">
                    <a:srgbClr val="000000"/>
                  </a:gs>
                  <a:gs pos="20000">
                    <a:srgbClr val="000040"/>
                  </a:gs>
                  <a:gs pos="49000">
                    <a:srgbClr val="400040"/>
                  </a:gs>
                  <a:gs pos="80000">
                    <a:srgbClr val="8F0040"/>
                  </a:gs>
                  <a:gs pos="94000">
                    <a:srgbClr val="F27300"/>
                  </a:gs>
                  <a:gs pos="100000">
                    <a:srgbClr val="FFBF0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1-D9E3-46D8-A355-676249F4B17A}"/>
              </c:ext>
            </c:extLst>
          </c:dPt>
          <c:dPt>
            <c:idx val="2"/>
            <c:bubble3D val="0"/>
            <c:explosion val="6"/>
            <c:spPr>
              <a:gradFill flip="none" rotWithShape="1"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0" scaled="0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D9E3-46D8-A355-676249F4B17A}"/>
              </c:ext>
            </c:extLst>
          </c:dPt>
          <c:cat>
            <c:strRef>
              <c:f>Тариф!$A$11:$A$13</c:f>
              <c:strCache>
                <c:ptCount val="3"/>
                <c:pt idx="0">
                  <c:v>Водоснабжение и водоотведение</c:v>
                </c:pt>
                <c:pt idx="1">
                  <c:v>Стоимость натурального топлива с учётом транспортировки (перевозки) (топливо на технологические цели)</c:v>
                </c:pt>
                <c:pt idx="2">
                  <c:v>Электрическая энергия</c:v>
                </c:pt>
              </c:strCache>
            </c:strRef>
          </c:cat>
          <c:val>
            <c:numRef>
              <c:f>Тариф!$C$11:$C$13</c:f>
              <c:numCache>
                <c:formatCode>#,##0.00</c:formatCode>
                <c:ptCount val="3"/>
                <c:pt idx="0" formatCode="General">
                  <c:v>211.8</c:v>
                </c:pt>
                <c:pt idx="1">
                  <c:v>78000.3</c:v>
                </c:pt>
                <c:pt idx="2">
                  <c:v>7508.4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E3-46D8-A355-676249F4B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8492</Words>
  <Characters>48410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ПК2</cp:lastModifiedBy>
  <cp:revision>9</cp:revision>
  <dcterms:created xsi:type="dcterms:W3CDTF">2021-02-15T07:24:00Z</dcterms:created>
  <dcterms:modified xsi:type="dcterms:W3CDTF">2021-02-24T01:37:00Z</dcterms:modified>
</cp:coreProperties>
</file>