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4C" w:rsidRPr="007A68F6" w:rsidRDefault="009E5D4C" w:rsidP="009E5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314" w:rsidRDefault="00497314" w:rsidP="007E5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69A">
        <w:rPr>
          <w:rFonts w:ascii="Times New Roman" w:hAnsi="Times New Roman" w:cs="Times New Roman"/>
          <w:b/>
          <w:sz w:val="32"/>
          <w:szCs w:val="32"/>
        </w:rPr>
        <w:t>«Прокуратурой г. Бодайбо пресечено незаконное отчуждение муниципального имущества в пользу муниципального служащего».</w:t>
      </w:r>
    </w:p>
    <w:p w:rsidR="007E569A" w:rsidRPr="007E569A" w:rsidRDefault="007E569A" w:rsidP="007E5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7314" w:rsidRDefault="00497314" w:rsidP="0049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B9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Бодайбинским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городским судом удовлетворено исковое заявление прокурора г. Бодайбо о признании недействительным договора купли-продажи гаража, заключенного между мэром города Бодайбо и района и физическим лицом, который замещает должность первого заместителя мэра района, применены последствия недействительности сделки.</w:t>
      </w:r>
    </w:p>
    <w:p w:rsidR="00497314" w:rsidRDefault="00497314" w:rsidP="0049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сделки ничтожной послужило несоблюдение при ее заключении требований антимонопольного законодательства в виде запрета на участие в торгах работникам организатора торгов, которые по смыслу закона распространяются и на сделки, заключенные по результатам торгов.</w:t>
      </w:r>
    </w:p>
    <w:p w:rsidR="00497314" w:rsidRDefault="00497314" w:rsidP="00497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Ап</w:t>
      </w:r>
      <w:r w:rsidRPr="004A5437">
        <w:rPr>
          <w:rFonts w:ascii="Times New Roman" w:hAnsi="Times New Roman" w:cs="Times New Roman"/>
          <w:sz w:val="26"/>
          <w:szCs w:val="26"/>
        </w:rPr>
        <w:t>пелляционным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5437">
        <w:rPr>
          <w:rFonts w:ascii="Times New Roman" w:hAnsi="Times New Roman" w:cs="Times New Roman"/>
          <w:sz w:val="26"/>
          <w:szCs w:val="26"/>
        </w:rPr>
        <w:t>определением судебной коллегии по гражданским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5437">
        <w:rPr>
          <w:rFonts w:ascii="Times New Roman" w:hAnsi="Times New Roman" w:cs="Times New Roman"/>
          <w:sz w:val="26"/>
          <w:szCs w:val="26"/>
        </w:rPr>
        <w:t>делам Иркутского областного</w:t>
      </w:r>
      <w:r>
        <w:rPr>
          <w:rFonts w:ascii="Times New Roman" w:hAnsi="Times New Roman" w:cs="Times New Roman"/>
          <w:sz w:val="26"/>
          <w:szCs w:val="26"/>
        </w:rPr>
        <w:t xml:space="preserve"> суда решение Бодайбинского суда оставлено без изменений.</w:t>
      </w:r>
    </w:p>
    <w:p w:rsidR="00497314" w:rsidRDefault="00497314" w:rsidP="00497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Наряду с этим, по требованию прокуратуры г. Бодайбо мэром города Бодайбо и района первый заместитель мэра, курирующий отдел по управлению муниципальным имуществом, за неуведомление работодателя о возможности возникновения конфликта интересов при приватизации муниципального имущества, принадлежащего администрации района, привлечен к дисциплинарной ответственности.</w:t>
      </w:r>
    </w:p>
    <w:p w:rsidR="00497314" w:rsidRPr="004A5437" w:rsidRDefault="00497314" w:rsidP="004973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Исполнение решения суда находится на контроле.</w:t>
      </w:r>
    </w:p>
    <w:p w:rsidR="00497314" w:rsidRDefault="00497314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314" w:rsidRDefault="00497314" w:rsidP="004973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E5D4C" w:rsidRPr="007A68F6" w:rsidRDefault="009E5D4C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5D4C" w:rsidRPr="007A68F6" w:rsidSect="009E5D4C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D4C"/>
    <w:rsid w:val="004549D7"/>
    <w:rsid w:val="00497314"/>
    <w:rsid w:val="00600BF0"/>
    <w:rsid w:val="007A68F6"/>
    <w:rsid w:val="007E569A"/>
    <w:rsid w:val="009709DC"/>
    <w:rsid w:val="009E5D4C"/>
    <w:rsid w:val="00A574A1"/>
    <w:rsid w:val="00D241BF"/>
    <w:rsid w:val="00E3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B348-B97A-48CE-A37E-0E51DEF0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5</cp:revision>
  <cp:lastPrinted>2018-03-22T03:40:00Z</cp:lastPrinted>
  <dcterms:created xsi:type="dcterms:W3CDTF">2018-03-22T03:39:00Z</dcterms:created>
  <dcterms:modified xsi:type="dcterms:W3CDTF">2018-05-29T00:57:00Z</dcterms:modified>
</cp:coreProperties>
</file>